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7" w:rsidRDefault="00C64DE7" w:rsidP="00C64DE7">
      <w:pPr>
        <w:pStyle w:val="2"/>
        <w:spacing w:before="0" w:after="0"/>
        <w:rPr>
          <w:rFonts w:ascii="宋体" w:hAnsi="宋体" w:hint="eastAsia"/>
          <w:color w:val="000000"/>
          <w:sz w:val="28"/>
          <w:szCs w:val="28"/>
        </w:rPr>
      </w:pPr>
      <w:bookmarkStart w:id="0" w:name="_Toc16594"/>
      <w:r>
        <w:rPr>
          <w:rFonts w:ascii="宋体" w:hAnsi="宋体" w:hint="eastAsia"/>
          <w:color w:val="000000"/>
          <w:sz w:val="28"/>
          <w:szCs w:val="28"/>
        </w:rPr>
        <w:t>一、技术要求</w:t>
      </w:r>
      <w:bookmarkEnd w:id="0"/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（一）以采购人提供的工程技术资料为准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包含不限于：</w:t>
      </w:r>
    </w:p>
    <w:p w:rsidR="00C64DE7" w:rsidRDefault="00C64DE7" w:rsidP="00C64DE7">
      <w:pPr>
        <w:spacing w:line="46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/>
          <w:bCs/>
          <w:sz w:val="24"/>
        </w:rPr>
        <w:t xml:space="preserve">. </w:t>
      </w:r>
      <w:r>
        <w:rPr>
          <w:rFonts w:ascii="宋体" w:hAnsi="宋体" w:hint="eastAsia"/>
          <w:bCs/>
          <w:sz w:val="24"/>
        </w:rPr>
        <w:t>工程技术标准及要求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/>
          <w:bCs/>
          <w:sz w:val="24"/>
        </w:rPr>
        <w:t xml:space="preserve">. </w:t>
      </w:r>
      <w:r>
        <w:rPr>
          <w:rFonts w:ascii="宋体" w:hAnsi="宋体" w:hint="eastAsia"/>
          <w:bCs/>
          <w:sz w:val="24"/>
        </w:rPr>
        <w:t>工程量清单及图纸等资料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（二）编制依据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1.建设单位提供的施工图纸进行编制；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2.《建设工程工程量清单计价规范》（GB50500-2013）；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.《江西省房屋建筑与装饰工程消耗量定额及统一基价表》(2017)、《江西省通用安装工程消耗量定额及统一基价表》(2017)、《江西省市政工程消耗量定额及统一基价表》(2017)、《江西省建筑与装饰、通用安装、市政工程费用定额》（2017）、《江西省园林绿化工程消耗量定额及统一基价表》(2006)及其配套的《费用定额》 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4.执行</w:t>
      </w:r>
      <w:proofErr w:type="gramStart"/>
      <w:r>
        <w:rPr>
          <w:rFonts w:ascii="宋体" w:hAnsi="宋体" w:hint="eastAsia"/>
          <w:bCs/>
          <w:sz w:val="24"/>
        </w:rPr>
        <w:t>赣建价</w:t>
      </w:r>
      <w:proofErr w:type="gramEnd"/>
      <w:r>
        <w:rPr>
          <w:rFonts w:ascii="宋体" w:hAnsi="宋体" w:hint="eastAsia"/>
          <w:bCs/>
          <w:sz w:val="24"/>
        </w:rPr>
        <w:t>[2019]1号文：增值税税率按照9％调整；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5.执行</w:t>
      </w:r>
      <w:proofErr w:type="gramStart"/>
      <w:r>
        <w:rPr>
          <w:rFonts w:ascii="宋体" w:hAnsi="宋体" w:hint="eastAsia"/>
          <w:bCs/>
          <w:sz w:val="24"/>
        </w:rPr>
        <w:t>赣建价</w:t>
      </w:r>
      <w:proofErr w:type="gramEnd"/>
      <w:r>
        <w:rPr>
          <w:rFonts w:ascii="宋体" w:hAnsi="宋体" w:hint="eastAsia"/>
          <w:bCs/>
          <w:sz w:val="24"/>
        </w:rPr>
        <w:t>[2020]5号文:建筑、安装、市政工程定额综合工日单价调整为100元/工日，装饰工程定额综合工日单价调整为117元/工日；执行</w:t>
      </w:r>
      <w:proofErr w:type="gramStart"/>
      <w:r>
        <w:rPr>
          <w:rFonts w:ascii="宋体" w:hAnsi="宋体" w:hint="eastAsia"/>
          <w:bCs/>
          <w:sz w:val="24"/>
        </w:rPr>
        <w:t>赣建价</w:t>
      </w:r>
      <w:proofErr w:type="gramEnd"/>
      <w:r>
        <w:rPr>
          <w:rFonts w:ascii="宋体" w:hAnsi="宋体" w:hint="eastAsia"/>
          <w:bCs/>
          <w:sz w:val="24"/>
        </w:rPr>
        <w:t>[2018]5号文：园林绿化工程定额综合工日单价调整为64元/工日；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6.主要材料价格按照2022年第12期《南昌建设工程造价信息》进行调整，</w:t>
      </w:r>
      <w:proofErr w:type="gramStart"/>
      <w:r>
        <w:rPr>
          <w:rFonts w:ascii="宋体" w:hAnsi="宋体" w:hint="eastAsia"/>
          <w:bCs/>
          <w:sz w:val="24"/>
        </w:rPr>
        <w:t>信息价</w:t>
      </w:r>
      <w:proofErr w:type="gramEnd"/>
      <w:r>
        <w:rPr>
          <w:rFonts w:ascii="宋体" w:hAnsi="宋体" w:hint="eastAsia"/>
          <w:bCs/>
          <w:sz w:val="24"/>
        </w:rPr>
        <w:t>中缺项的材料价格按照市场价进行调整。</w:t>
      </w:r>
    </w:p>
    <w:p w:rsidR="00C64DE7" w:rsidRDefault="00C64DE7" w:rsidP="00C64DE7">
      <w:pPr>
        <w:spacing w:line="46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（三）其他说明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1．余方弃置暂按15km考虑，结算时请按照实际情况调整；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2．应建设单位要求：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（1）监狱地块的停车场及球场坐凳暂不在本次预算编制范围；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（2）8mmPU塑胶面层</w:t>
      </w:r>
      <w:proofErr w:type="gramStart"/>
      <w:r>
        <w:rPr>
          <w:rFonts w:ascii="宋体" w:hAnsi="宋体" w:hint="eastAsia"/>
          <w:bCs/>
          <w:sz w:val="24"/>
        </w:rPr>
        <w:t>取消素土夯实</w:t>
      </w:r>
      <w:proofErr w:type="gramEnd"/>
      <w:r>
        <w:rPr>
          <w:rFonts w:ascii="宋体" w:hAnsi="宋体" w:hint="eastAsia"/>
          <w:bCs/>
          <w:sz w:val="24"/>
        </w:rPr>
        <w:t>和150厚碎石垫层做法；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（3）球场围栏由4米高更改为2米高，立柱基础做法取消；</w:t>
      </w:r>
    </w:p>
    <w:p w:rsidR="00C64DE7" w:rsidRDefault="00C64DE7" w:rsidP="00C64DE7">
      <w:pPr>
        <w:spacing w:line="46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（4）增加球场屋面，单价按380元/m2，工程量暂按2000m2计算。</w:t>
      </w:r>
    </w:p>
    <w:p w:rsidR="00C64DE7" w:rsidRDefault="00C64DE7" w:rsidP="00C64DE7">
      <w:pPr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注：以上“技术要求”为实质性要求，必须完全满足，否则响应无效。</w:t>
      </w:r>
    </w:p>
    <w:p w:rsidR="00293105" w:rsidRPr="00C64DE7" w:rsidRDefault="00293105">
      <w:bookmarkStart w:id="1" w:name="_GoBack"/>
      <w:bookmarkEnd w:id="1"/>
    </w:p>
    <w:sectPr w:rsidR="00293105" w:rsidRPr="00C64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E7" w:rsidRDefault="00C64DE7" w:rsidP="00C64DE7">
      <w:r>
        <w:separator/>
      </w:r>
    </w:p>
  </w:endnote>
  <w:endnote w:type="continuationSeparator" w:id="0">
    <w:p w:rsidR="00C64DE7" w:rsidRDefault="00C64DE7" w:rsidP="00C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E7" w:rsidRDefault="00C64DE7" w:rsidP="00C64DE7">
      <w:r>
        <w:separator/>
      </w:r>
    </w:p>
  </w:footnote>
  <w:footnote w:type="continuationSeparator" w:id="0">
    <w:p w:rsidR="00C64DE7" w:rsidRDefault="00C64DE7" w:rsidP="00C6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E9"/>
    <w:rsid w:val="00293105"/>
    <w:rsid w:val="00B53EE9"/>
    <w:rsid w:val="00C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4D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C64DE7"/>
    <w:pPr>
      <w:keepNext/>
      <w:keepLines/>
      <w:spacing w:before="260" w:after="260" w:line="500" w:lineRule="exact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6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64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4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64DE7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C64DE7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0">
    <w:name w:val="Body Text"/>
    <w:basedOn w:val="a"/>
    <w:link w:val="Char1"/>
    <w:uiPriority w:val="99"/>
    <w:semiHidden/>
    <w:unhideWhenUsed/>
    <w:rsid w:val="00C64D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64DE7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4D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C64DE7"/>
    <w:pPr>
      <w:keepNext/>
      <w:keepLines/>
      <w:spacing w:before="260" w:after="260" w:line="500" w:lineRule="exact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6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64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4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64DE7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C64DE7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0">
    <w:name w:val="Body Text"/>
    <w:basedOn w:val="a"/>
    <w:link w:val="Char1"/>
    <w:uiPriority w:val="99"/>
    <w:semiHidden/>
    <w:unhideWhenUsed/>
    <w:rsid w:val="00C64D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64DE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P R 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</dc:creator>
  <cp:keywords/>
  <dc:description/>
  <cp:lastModifiedBy>WHH</cp:lastModifiedBy>
  <cp:revision>2</cp:revision>
  <dcterms:created xsi:type="dcterms:W3CDTF">2023-03-20T08:07:00Z</dcterms:created>
  <dcterms:modified xsi:type="dcterms:W3CDTF">2023-03-20T08:07:00Z</dcterms:modified>
</cp:coreProperties>
</file>