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/>
        <w:jc w:val="center"/>
        <w:rPr>
          <w:rFonts w:hint="eastAsia" w:ascii="宋体" w:hAnsi="宋体" w:eastAsia="宋体"/>
          <w:bCs/>
          <w:color w:val="000000"/>
          <w:sz w:val="28"/>
          <w:szCs w:val="28"/>
          <w:highlight w:val="none"/>
        </w:rPr>
      </w:pPr>
      <w:bookmarkStart w:id="0" w:name="_Toc13897"/>
      <w:bookmarkStart w:id="1" w:name="_Toc6437"/>
      <w:r>
        <w:rPr>
          <w:rFonts w:hint="eastAsia" w:ascii="宋体" w:hAnsi="宋体" w:eastAsia="宋体"/>
          <w:bCs/>
          <w:color w:val="000000"/>
          <w:sz w:val="28"/>
          <w:szCs w:val="28"/>
          <w:highlight w:val="none"/>
        </w:rPr>
        <w:t>一、技术要求</w:t>
      </w:r>
      <w:bookmarkEnd w:id="0"/>
      <w:bookmarkEnd w:id="1"/>
    </w:p>
    <w:p>
      <w:pPr>
        <w:rPr>
          <w:rFonts w:hint="eastAsia"/>
          <w:highlight w:val="none"/>
        </w:rPr>
      </w:pP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40"/>
        <w:gridCol w:w="2224"/>
        <w:gridCol w:w="1190"/>
        <w:gridCol w:w="1153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提货券面额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合计提货券面额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（人民币/元）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提货券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端午：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300元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中秋：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300元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春节：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500元</w:t>
            </w: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488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提货券要求：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需具有有效的识别码，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在中选人所有销售门店内通用，可购买门店内所供任意食品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  <w:lang w:eastAsia="zh-CN"/>
        </w:rPr>
        <w:t>（物品）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可多次使用，直至用尽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提货券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额度。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参选人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在南昌市区（不含安义、进贤）门店数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最少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，且门店合计面积不少于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1000㎡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参选人</w:t>
      </w:r>
      <w:r>
        <w:rPr>
          <w:rFonts w:hint="eastAsia" w:ascii="宋体" w:hAnsi="宋体" w:eastAsia="宋体" w:cs="宋体"/>
          <w:b w:val="0"/>
          <w:bCs w:val="0"/>
          <w:color w:val="000000"/>
          <w:spacing w:val="2"/>
          <w:kern w:val="0"/>
          <w:highlight w:val="none"/>
        </w:rPr>
        <w:t>销售门店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商品品种数量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500种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。</w:t>
      </w:r>
    </w:p>
    <w:p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</w:rPr>
        <w:t>注：以上“技术要求”为实质性条款须完全响应，否则</w:t>
      </w:r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  <w:lang w:eastAsia="zh-CN"/>
        </w:rPr>
        <w:t>参选无效</w:t>
      </w:r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4FF621DE"/>
    <w:rsid w:val="4FF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2024-06-05T08:01:00Z</dcterms:created>
  <dc:creator>包泽宁</dc:creator>
  <cp:lastModifiedBy>包泽宁</cp:lastModifiedBy>
  <dcterms:modified xsi:type="dcterms:W3CDTF">2024-06-05T08:01:49Z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B9C909F3B97C4FEBB4E0443091C4FB1B_11</vt:lpwstr>
  </property>
</Properties>
</file>