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rPr>
          <w:rFonts w:hint="eastAsia" w:ascii="宋体" w:hAnsi="宋体"/>
          <w:color w:val="000000"/>
          <w:sz w:val="28"/>
          <w:szCs w:val="28"/>
        </w:rPr>
      </w:pPr>
      <w:bookmarkStart w:id="0" w:name="_Toc30437"/>
      <w:bookmarkStart w:id="1" w:name="_Toc293"/>
      <w:bookmarkStart w:id="2" w:name="_Toc26448"/>
      <w:bookmarkStart w:id="3" w:name="_Toc98514396"/>
      <w:r>
        <w:rPr>
          <w:rFonts w:hint="eastAsia" w:ascii="宋体" w:hAnsi="宋体"/>
          <w:color w:val="000000"/>
          <w:sz w:val="28"/>
          <w:szCs w:val="28"/>
        </w:rPr>
        <w:t>一、标的清单</w:t>
      </w:r>
      <w:bookmarkEnd w:id="0"/>
      <w:bookmarkEnd w:id="1"/>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70"/>
        <w:gridCol w:w="4254"/>
        <w:gridCol w:w="1346"/>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bookmarkStart w:id="4" w:name="_Toc121066123"/>
            <w:bookmarkStart w:id="5" w:name="_Toc118471811"/>
            <w:bookmarkStart w:id="6" w:name="_Toc20329"/>
            <w:bookmarkStart w:id="7" w:name="_Toc6187"/>
            <w:r>
              <w:rPr>
                <w:rFonts w:hint="eastAsia" w:ascii="宋体" w:hAnsi="宋体" w:cs="宋体"/>
                <w:b/>
                <w:kern w:val="0"/>
                <w:sz w:val="24"/>
                <w:szCs w:val="24"/>
              </w:rPr>
              <w:t>序号</w:t>
            </w:r>
          </w:p>
        </w:tc>
        <w:tc>
          <w:tcPr>
            <w:tcW w:w="54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szCs w:val="24"/>
              </w:rPr>
            </w:pPr>
            <w:r>
              <w:rPr>
                <w:rFonts w:hint="eastAsia" w:ascii="宋体" w:hAnsi="宋体" w:cs="宋体"/>
                <w:b/>
                <w:kern w:val="0"/>
                <w:sz w:val="24"/>
                <w:szCs w:val="24"/>
              </w:rPr>
              <w:t>设备名称</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szCs w:val="24"/>
              </w:rPr>
            </w:pPr>
            <w:r>
              <w:rPr>
                <w:rFonts w:hint="eastAsia" w:ascii="宋体" w:hAnsi="宋体" w:cs="宋体"/>
                <w:b/>
                <w:kern w:val="0"/>
                <w:sz w:val="24"/>
                <w:szCs w:val="24"/>
              </w:rPr>
              <w:t>数量</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szCs w:val="24"/>
              </w:rPr>
            </w:pPr>
            <w:r>
              <w:rPr>
                <w:rFonts w:hint="eastAsia" w:ascii="宋体" w:hAnsi="宋体" w:cs="宋体"/>
                <w:b/>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8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1</w:t>
            </w:r>
          </w:p>
        </w:tc>
        <w:tc>
          <w:tcPr>
            <w:tcW w:w="255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应急照明灯</w:t>
            </w:r>
          </w:p>
        </w:tc>
        <w:tc>
          <w:tcPr>
            <w:tcW w:w="8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color w:val="000000"/>
                <w:kern w:val="0"/>
                <w:sz w:val="24"/>
                <w:szCs w:val="24"/>
              </w:rPr>
            </w:pPr>
            <w:r>
              <w:rPr>
                <w:rFonts w:hint="eastAsia" w:ascii="宋体" w:hAnsi="宋体" w:cs="宋体"/>
                <w:bCs/>
                <w:color w:val="000000"/>
                <w:kern w:val="0"/>
                <w:sz w:val="24"/>
                <w:szCs w:val="24"/>
              </w:rPr>
              <w:t>650</w:t>
            </w:r>
          </w:p>
        </w:tc>
        <w:tc>
          <w:tcPr>
            <w:tcW w:w="8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color w:val="000000"/>
                <w:kern w:val="0"/>
                <w:sz w:val="24"/>
                <w:szCs w:val="24"/>
              </w:rPr>
            </w:pPr>
            <w:r>
              <w:rPr>
                <w:rFonts w:hint="eastAsia" w:ascii="宋体" w:hAnsi="宋体" w:cs="宋体"/>
                <w:bCs/>
                <w:color w:val="000000"/>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8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szCs w:val="24"/>
              </w:rPr>
            </w:pPr>
            <w:r>
              <w:rPr>
                <w:rFonts w:ascii="宋体" w:hAnsi="宋体" w:cs="宋体"/>
                <w:color w:val="000000"/>
                <w:sz w:val="24"/>
                <w:szCs w:val="24"/>
              </w:rPr>
              <w:t>2</w:t>
            </w:r>
          </w:p>
        </w:tc>
        <w:tc>
          <w:tcPr>
            <w:tcW w:w="255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疏散指示标志/安全出口灯</w:t>
            </w:r>
          </w:p>
        </w:tc>
        <w:tc>
          <w:tcPr>
            <w:tcW w:w="8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color w:val="000000"/>
                <w:kern w:val="0"/>
                <w:sz w:val="24"/>
                <w:szCs w:val="24"/>
              </w:rPr>
            </w:pPr>
            <w:r>
              <w:rPr>
                <w:rFonts w:hint="eastAsia" w:ascii="宋体" w:hAnsi="宋体" w:cs="宋体"/>
                <w:bCs/>
                <w:color w:val="000000"/>
                <w:kern w:val="0"/>
                <w:sz w:val="24"/>
                <w:szCs w:val="24"/>
              </w:rPr>
              <w:t>550</w:t>
            </w:r>
          </w:p>
        </w:tc>
        <w:tc>
          <w:tcPr>
            <w:tcW w:w="8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color w:val="000000"/>
                <w:kern w:val="0"/>
                <w:sz w:val="24"/>
                <w:szCs w:val="24"/>
              </w:rPr>
            </w:pPr>
            <w:r>
              <w:rPr>
                <w:rFonts w:hint="eastAsia" w:ascii="宋体" w:hAnsi="宋体" w:cs="宋体"/>
                <w:bCs/>
                <w:color w:val="000000"/>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82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3</w:t>
            </w:r>
          </w:p>
        </w:tc>
        <w:tc>
          <w:tcPr>
            <w:tcW w:w="255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szCs w:val="24"/>
              </w:rPr>
            </w:pPr>
            <w:r>
              <w:rPr>
                <w:rFonts w:hint="eastAsia" w:ascii="宋体" w:hAnsi="宋体" w:cs="宋体"/>
                <w:color w:val="000000"/>
                <w:sz w:val="24"/>
                <w:szCs w:val="24"/>
              </w:rPr>
              <w:t>消防应急照明分配电箱</w:t>
            </w:r>
          </w:p>
        </w:tc>
        <w:tc>
          <w:tcPr>
            <w:tcW w:w="8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13</w:t>
            </w:r>
          </w:p>
        </w:tc>
        <w:tc>
          <w:tcPr>
            <w:tcW w:w="8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color w:val="000000"/>
                <w:kern w:val="0"/>
                <w:sz w:val="24"/>
                <w:szCs w:val="24"/>
              </w:rPr>
            </w:pPr>
            <w:r>
              <w:rPr>
                <w:rFonts w:hint="eastAsia" w:ascii="宋体" w:hAnsi="宋体" w:cs="宋体"/>
                <w:bCs/>
                <w:color w:val="000000"/>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82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4</w:t>
            </w:r>
          </w:p>
        </w:tc>
        <w:tc>
          <w:tcPr>
            <w:tcW w:w="255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szCs w:val="24"/>
              </w:rPr>
            </w:pPr>
            <w:r>
              <w:rPr>
                <w:rFonts w:hint="eastAsia" w:ascii="宋体" w:hAnsi="宋体" w:cs="宋体"/>
                <w:kern w:val="0"/>
                <w:sz w:val="24"/>
                <w:szCs w:val="24"/>
              </w:rPr>
              <w:t>应急照明集中控制器</w:t>
            </w:r>
          </w:p>
        </w:tc>
        <w:tc>
          <w:tcPr>
            <w:tcW w:w="8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color w:val="000000"/>
                <w:kern w:val="0"/>
                <w:sz w:val="24"/>
                <w:szCs w:val="24"/>
              </w:rPr>
            </w:pPr>
            <w:r>
              <w:rPr>
                <w:rFonts w:hint="eastAsia" w:ascii="宋体" w:hAnsi="宋体" w:cs="宋体"/>
                <w:bCs/>
                <w:color w:val="000000"/>
                <w:kern w:val="0"/>
                <w:sz w:val="24"/>
                <w:szCs w:val="24"/>
              </w:rPr>
              <w:t>1</w:t>
            </w:r>
          </w:p>
        </w:tc>
        <w:tc>
          <w:tcPr>
            <w:tcW w:w="80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color w:val="000000"/>
                <w:kern w:val="0"/>
                <w:sz w:val="24"/>
                <w:szCs w:val="24"/>
              </w:rPr>
            </w:pPr>
            <w:r>
              <w:rPr>
                <w:rFonts w:hint="eastAsia" w:ascii="宋体" w:hAnsi="宋体" w:cs="宋体"/>
                <w:bCs/>
                <w:color w:val="000000"/>
                <w:kern w:val="0"/>
                <w:sz w:val="24"/>
                <w:szCs w:val="24"/>
              </w:rPr>
              <w:t>台</w:t>
            </w:r>
          </w:p>
        </w:tc>
      </w:tr>
    </w:tbl>
    <w:p>
      <w:pPr>
        <w:pStyle w:val="2"/>
        <w:spacing w:before="0" w:after="0"/>
        <w:rPr>
          <w:rFonts w:hint="eastAsia" w:ascii="宋体" w:hAnsi="宋体"/>
          <w:color w:val="000000"/>
          <w:sz w:val="28"/>
          <w:szCs w:val="28"/>
        </w:rPr>
      </w:pPr>
      <w:r>
        <w:rPr>
          <w:rFonts w:hint="eastAsia" w:ascii="宋体" w:hAnsi="宋体"/>
          <w:color w:val="000000"/>
          <w:sz w:val="28"/>
          <w:szCs w:val="28"/>
        </w:rPr>
        <w:t>二、技术要求</w:t>
      </w:r>
      <w:bookmarkEnd w:id="4"/>
      <w:bookmarkEnd w:id="5"/>
      <w:bookmarkEnd w:id="6"/>
      <w:bookmarkEnd w:id="7"/>
    </w:p>
    <w:bookmarkEnd w:id="2"/>
    <w:bookmarkEnd w:id="3"/>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0"/>
        <w:gridCol w:w="1572"/>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391" w:type="pct"/>
            <w:noWrap w:val="0"/>
            <w:vAlign w:val="center"/>
          </w:tcPr>
          <w:p>
            <w:pPr>
              <w:spacing w:line="460" w:lineRule="exact"/>
              <w:jc w:val="center"/>
              <w:rPr>
                <w:rFonts w:hint="eastAsia" w:ascii="宋体" w:hAnsi="宋体" w:cs="宋体"/>
                <w:b/>
                <w:kern w:val="0"/>
                <w:sz w:val="24"/>
                <w:szCs w:val="24"/>
              </w:rPr>
            </w:pPr>
            <w:r>
              <w:rPr>
                <w:rFonts w:hint="eastAsia" w:ascii="宋体" w:hAnsi="宋体" w:cs="宋体"/>
                <w:b/>
                <w:kern w:val="0"/>
                <w:sz w:val="24"/>
                <w:szCs w:val="24"/>
              </w:rPr>
              <w:t>序号</w:t>
            </w:r>
          </w:p>
        </w:tc>
        <w:tc>
          <w:tcPr>
            <w:tcW w:w="945" w:type="pct"/>
            <w:noWrap w:val="0"/>
            <w:vAlign w:val="center"/>
          </w:tcPr>
          <w:p>
            <w:pPr>
              <w:spacing w:line="460" w:lineRule="exact"/>
              <w:jc w:val="center"/>
              <w:rPr>
                <w:rFonts w:hint="eastAsia" w:ascii="宋体" w:hAnsi="宋体" w:cs="宋体"/>
                <w:b/>
                <w:kern w:val="0"/>
                <w:sz w:val="24"/>
                <w:szCs w:val="24"/>
              </w:rPr>
            </w:pPr>
            <w:r>
              <w:rPr>
                <w:rFonts w:hint="eastAsia" w:ascii="宋体" w:hAnsi="宋体" w:cs="宋体"/>
                <w:b/>
                <w:kern w:val="0"/>
                <w:sz w:val="24"/>
                <w:szCs w:val="24"/>
              </w:rPr>
              <w:t>设备名称</w:t>
            </w:r>
          </w:p>
        </w:tc>
        <w:tc>
          <w:tcPr>
            <w:tcW w:w="3663" w:type="pct"/>
            <w:noWrap w:val="0"/>
            <w:vAlign w:val="center"/>
          </w:tcPr>
          <w:p>
            <w:pPr>
              <w:spacing w:line="460" w:lineRule="exact"/>
              <w:jc w:val="center"/>
              <w:rPr>
                <w:rFonts w:hint="eastAsia" w:ascii="宋体" w:hAnsi="宋体" w:cs="宋体"/>
                <w:b/>
                <w:kern w:val="0"/>
                <w:sz w:val="24"/>
                <w:szCs w:val="24"/>
              </w:rPr>
            </w:pPr>
            <w:r>
              <w:rPr>
                <w:rFonts w:hint="eastAsia" w:ascii="宋体" w:hAnsi="宋体" w:cs="宋体"/>
                <w:b/>
                <w:sz w:val="24"/>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391" w:type="pct"/>
            <w:noWrap w:val="0"/>
            <w:vAlign w:val="center"/>
          </w:tcPr>
          <w:p>
            <w:pPr>
              <w:spacing w:line="460" w:lineRule="exact"/>
              <w:jc w:val="center"/>
              <w:rPr>
                <w:rFonts w:hint="eastAsia" w:ascii="宋体" w:hAnsi="宋体" w:cs="宋体"/>
                <w:sz w:val="24"/>
                <w:szCs w:val="24"/>
              </w:rPr>
            </w:pPr>
            <w:r>
              <w:rPr>
                <w:rFonts w:hint="eastAsia" w:ascii="宋体" w:hAnsi="宋体" w:cs="宋体"/>
                <w:sz w:val="24"/>
                <w:szCs w:val="24"/>
              </w:rPr>
              <w:t>1</w:t>
            </w:r>
          </w:p>
        </w:tc>
        <w:tc>
          <w:tcPr>
            <w:tcW w:w="945" w:type="pct"/>
            <w:noWrap w:val="0"/>
            <w:vAlign w:val="center"/>
          </w:tcPr>
          <w:p>
            <w:pPr>
              <w:spacing w:line="460" w:lineRule="exact"/>
              <w:jc w:val="center"/>
              <w:rPr>
                <w:rFonts w:hint="eastAsia" w:ascii="宋体" w:hAnsi="宋体" w:cs="宋体"/>
                <w:b/>
                <w:kern w:val="0"/>
                <w:sz w:val="24"/>
                <w:szCs w:val="24"/>
              </w:rPr>
            </w:pPr>
            <w:r>
              <w:rPr>
                <w:rFonts w:hint="eastAsia" w:ascii="宋体" w:hAnsi="宋体" w:cs="宋体"/>
                <w:kern w:val="0"/>
                <w:sz w:val="24"/>
                <w:szCs w:val="24"/>
              </w:rPr>
              <w:t>应急照明灯</w:t>
            </w:r>
          </w:p>
        </w:tc>
        <w:tc>
          <w:tcPr>
            <w:tcW w:w="3663" w:type="pct"/>
            <w:noWrap w:val="0"/>
            <w:vAlign w:val="top"/>
          </w:tcPr>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在应急灯的安装过程中，应当遵循以下安装标准和规范：</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1、安装高度：应急灯的安装高度一般不低于2.2米，如安装在走廊等狭窄场所，则应安装到1.8米以上；</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2、安装密度：应急灯在安装时要根据灯光的照明面积及其覆盖范围确定应急灯的安装密度，保证相邻两个灯之间的距离不能大于5米；</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3、安装方向：应急灯的安装方向应当与人员疏散的方向平行，并且应当符合消防法规及应急标准的指引；</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4、安装位置：应急灯应当安装在容易被困人员疏散的位置，如出口、过道、楼梯间等区域；同时，在大面积的场所中应当根据灯光的照射面积，按照一定间距分多点布置；</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5、电源供应：应急灯应当采用双路供电，即接通市电和备用电源两种电源，以确保在市电中断时，灯光可以继续正常工作；</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6、安全固定：应急灯在安装时，应采用安全可靠的固定方法，以确保安装的牢固、稳定和不易丢失；</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7、外观要求：应急灯的外观应当标识清晰，并采用清晰标准的应急标识符号。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jc w:val="center"/>
        </w:trPr>
        <w:tc>
          <w:tcPr>
            <w:tcW w:w="391" w:type="pct"/>
            <w:noWrap w:val="0"/>
            <w:vAlign w:val="center"/>
          </w:tcPr>
          <w:p>
            <w:pPr>
              <w:spacing w:line="460" w:lineRule="exact"/>
              <w:jc w:val="center"/>
              <w:rPr>
                <w:rFonts w:hint="eastAsia" w:ascii="宋体" w:hAnsi="宋体" w:cs="宋体"/>
                <w:sz w:val="24"/>
                <w:szCs w:val="24"/>
              </w:rPr>
            </w:pPr>
            <w:r>
              <w:rPr>
                <w:rFonts w:hint="eastAsia" w:ascii="宋体" w:hAnsi="宋体" w:cs="宋体"/>
                <w:sz w:val="24"/>
                <w:szCs w:val="24"/>
              </w:rPr>
              <w:t>2</w:t>
            </w:r>
          </w:p>
        </w:tc>
        <w:tc>
          <w:tcPr>
            <w:tcW w:w="945" w:type="pct"/>
            <w:noWrap w:val="0"/>
            <w:vAlign w:val="center"/>
          </w:tcPr>
          <w:p>
            <w:pPr>
              <w:spacing w:line="460" w:lineRule="exact"/>
              <w:jc w:val="center"/>
              <w:rPr>
                <w:rFonts w:hint="eastAsia" w:ascii="宋体" w:hAnsi="宋体" w:cs="宋体"/>
                <w:kern w:val="0"/>
                <w:sz w:val="24"/>
                <w:szCs w:val="24"/>
              </w:rPr>
            </w:pPr>
            <w:r>
              <w:rPr>
                <w:rFonts w:hint="eastAsia" w:ascii="宋体" w:hAnsi="宋体" w:cs="宋体"/>
                <w:kern w:val="0"/>
                <w:sz w:val="24"/>
                <w:szCs w:val="24"/>
              </w:rPr>
              <w:t>疏散指示标志/安全出口灯</w:t>
            </w:r>
          </w:p>
        </w:tc>
        <w:tc>
          <w:tcPr>
            <w:tcW w:w="3663" w:type="pct"/>
            <w:noWrap w:val="0"/>
            <w:vAlign w:val="top"/>
          </w:tcPr>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1、疏散标志灯的安装应符合下列规定：</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（1）应保证标志灯的箭头指示方向与疏散指示方案一致；</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2）当疏散标志灯安装在室内高度不高于3.5m的疏散走道或通道上方时，标志灯底边距地面的高度宜为2.2m～2.5m。当安装在室内高度大于3.5m的疏散走道或通道上方时，应选用特大型、大型、中型标志灯，其底边距地面高度不宜小于3m，且不宜大于6m；</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（3）当安装在疏散走道、通道转角处的上方或两侧时，标志灯与转角处边墙的距离不应大于1m，标志灯底边距地面的高度应小于1m；</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（4）当安全出口或疏散门在疏散走道侧边时，在疏散走道增设的方向标志灯应安装在疏散走道的顶部，且标志灯的标志面应与疏散方向垂直、箭头应指向安全出口或疏散门；</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（5）当安装在疏散走道、通道的地面上时，应符合下列规定：</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a. 标志灯应安装在疏散走道、通道的中心位置；</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b. 标志灯的所有金属构件应采用耐腐蚀构件或做防腐处理，标志灯配电、通信线路的连接应采用密封胶密封；</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c. 标志灯表面应与地面平行，高于地面距离不应大于3mm，标志灯边缘与地面垂直距离高度不应大于1mm；</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2、楼层标志灯用于指示楼层号码或楼层名称，起到了引导和提示的作用，方便人们迅速找到目标楼层。</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楼层标志灯的安装应符合下列规定：</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（1）应安装在楼梯间内朝向楼梯的正面墙上，标志灯底边距地面的高度宜为2.2m～2.5m；</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（2）楼层标识灯安装位置应尽量避免遮挡，以确保其能够清晰可见；</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3、人员密集场所的疏散出口、安全出口附近应增设多信息复合标志灯具，以使位于人员密集场所的人员能够快速识别疏散出口、安全出口的位置和方位，同时了解自己所处的楼层。多信息复合标志灯的安装应符合下列规定：</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（1）在安全出口、疏散出口附近设置的标志灯，应安装在安全出口、疏散出口附近疏散走道、疏散通道的顶部；</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（2）标志灯的标志面应与疏散方向垂直、指示疏散方向的箭头应指向安全出口、疏散出口；</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4、安全出口上方设置的标志灯的指示面板应有“安全出口”字样的文字标识，而疏散出口上方设置的标志灯的指示面板不应有“安全出口”字样的文字标识。安全出口和疏散出口灯的安装应符合下列规定：</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（1）由于两种标志灯的作用不同，设计时也应严格区别，安装过程中切勿混用；</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（2）应选用吊装式或壁挂式安装，吊装时高度宜为2.2m～2.5m，壁挂时高度宜在门头上方200mm处。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391" w:type="pct"/>
            <w:noWrap w:val="0"/>
            <w:vAlign w:val="center"/>
          </w:tcPr>
          <w:p>
            <w:pPr>
              <w:spacing w:line="460" w:lineRule="exact"/>
              <w:jc w:val="center"/>
              <w:rPr>
                <w:rFonts w:hint="eastAsia" w:ascii="宋体" w:hAnsi="宋体" w:cs="宋体"/>
                <w:sz w:val="24"/>
                <w:szCs w:val="24"/>
              </w:rPr>
            </w:pPr>
            <w:r>
              <w:rPr>
                <w:rFonts w:hint="eastAsia" w:ascii="宋体" w:hAnsi="宋体" w:cs="宋体"/>
                <w:sz w:val="24"/>
                <w:szCs w:val="24"/>
              </w:rPr>
              <w:t>3</w:t>
            </w:r>
          </w:p>
        </w:tc>
        <w:tc>
          <w:tcPr>
            <w:tcW w:w="945" w:type="pct"/>
            <w:noWrap w:val="0"/>
            <w:vAlign w:val="center"/>
          </w:tcPr>
          <w:p>
            <w:pPr>
              <w:spacing w:line="460" w:lineRule="exact"/>
              <w:jc w:val="center"/>
              <w:rPr>
                <w:rFonts w:hint="eastAsia" w:ascii="宋体" w:hAnsi="宋体" w:cs="宋体"/>
                <w:sz w:val="24"/>
                <w:szCs w:val="24"/>
              </w:rPr>
            </w:pPr>
            <w:r>
              <w:rPr>
                <w:rFonts w:hint="eastAsia" w:ascii="宋体" w:hAnsi="宋体" w:cs="宋体"/>
                <w:sz w:val="24"/>
                <w:szCs w:val="24"/>
              </w:rPr>
              <w:t>消防应急照明分配电箱</w:t>
            </w:r>
          </w:p>
        </w:tc>
        <w:tc>
          <w:tcPr>
            <w:tcW w:w="3663" w:type="pct"/>
            <w:noWrap w:val="0"/>
            <w:vAlign w:val="top"/>
          </w:tcPr>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安装应急照明分配电装置的配电箱：</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1、应急照明配电箱、配电装置应安装在离地面50mm以上，屏前屏后通道的宽度应符合相关要求；</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2、应急照明分配电装置的应急照明配电箱、配电装置安装在墙上时，其底边距地面的高度应在1.3 ~ 1.5 m，靠近门轴的一侧距墙不应小于0.5m，正面操作距离不应小于1.0m。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391" w:type="pct"/>
            <w:noWrap w:val="0"/>
            <w:vAlign w:val="center"/>
          </w:tcPr>
          <w:p>
            <w:pPr>
              <w:spacing w:line="460" w:lineRule="exact"/>
              <w:jc w:val="center"/>
              <w:rPr>
                <w:rFonts w:hint="eastAsia" w:ascii="宋体" w:hAnsi="宋体" w:cs="宋体"/>
                <w:sz w:val="24"/>
                <w:szCs w:val="24"/>
              </w:rPr>
            </w:pPr>
            <w:r>
              <w:rPr>
                <w:rFonts w:hint="eastAsia" w:ascii="宋体" w:hAnsi="宋体" w:cs="宋体"/>
                <w:sz w:val="24"/>
                <w:szCs w:val="24"/>
              </w:rPr>
              <w:t>4</w:t>
            </w:r>
          </w:p>
        </w:tc>
        <w:tc>
          <w:tcPr>
            <w:tcW w:w="945" w:type="pct"/>
            <w:noWrap w:val="0"/>
            <w:vAlign w:val="center"/>
          </w:tcPr>
          <w:p>
            <w:pPr>
              <w:spacing w:line="460" w:lineRule="exact"/>
              <w:jc w:val="center"/>
              <w:rPr>
                <w:rFonts w:hint="eastAsia" w:ascii="宋体" w:hAnsi="宋体" w:cs="宋体"/>
                <w:sz w:val="24"/>
                <w:szCs w:val="24"/>
              </w:rPr>
            </w:pPr>
            <w:r>
              <w:rPr>
                <w:rFonts w:hint="eastAsia" w:ascii="宋体" w:hAnsi="宋体" w:cs="宋体"/>
                <w:sz w:val="24"/>
                <w:szCs w:val="24"/>
              </w:rPr>
              <w:t>应急照明集中控制器</w:t>
            </w:r>
          </w:p>
        </w:tc>
        <w:tc>
          <w:tcPr>
            <w:tcW w:w="3663" w:type="pct"/>
            <w:noWrap w:val="0"/>
            <w:vAlign w:val="top"/>
          </w:tcPr>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应急照明控制器的安装规定：</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1、应急照明控制器应安装在消防控制室内，若无消防控制室应安装于经常有人值守的场所；</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2、应急照明控制器在墙上安装时，其底边距地（楼）面高度宜为1.3~1.5m，靠近门或侧墙安装时应保证应急照明控制器门的正常开关，正面操作距离不应小于1.2m；落地安装时，其底边宜高出地坪0.1~0.2m；</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3、应急照明控制器应安装牢固，不得倾斜。安装在轻质墙上时，应采取加固措施；</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4、应急照明控制器的主电源应有明显标志，并应直接与消防电源连接，严禁使用电源插头。应急照明控制器与其外接备用电源之间应直接连接。接地应牢固，并有明显标志；</w:t>
            </w:r>
          </w:p>
          <w:p>
            <w:pPr>
              <w:pStyle w:val="6"/>
              <w:spacing w:line="460" w:lineRule="exact"/>
              <w:ind w:firstLine="0" w:firstLineChars="0"/>
              <w:rPr>
                <w:rFonts w:hint="eastAsia" w:ascii="宋体" w:hAnsi="宋体" w:cs="宋体"/>
                <w:sz w:val="24"/>
                <w:szCs w:val="24"/>
              </w:rPr>
            </w:pPr>
            <w:r>
              <w:rPr>
                <w:rFonts w:hint="eastAsia" w:ascii="宋体" w:hAnsi="宋体" w:cs="宋体"/>
                <w:sz w:val="24"/>
                <w:szCs w:val="24"/>
              </w:rPr>
              <w:t>5、应急照明控制器的控制线路应单独穿管。引入应急照明控制器的电缆或导线，配线应整齐，避免交叉，并应固定牢靠；电缆芯线和所配导线的端部，均应标明编号，并与图纸一致，字迹应清晰且不易退色；端子板的每个接线端，接线不得超过2根；电缆芯和导线，应留有不小于200mm的余量；导线应绑扎成束；导线穿管后，应将管口封堵。</w:t>
            </w:r>
          </w:p>
        </w:tc>
      </w:tr>
    </w:tbl>
    <w:p>
      <w:pPr>
        <w:pStyle w:val="3"/>
        <w:rPr>
          <w:rFonts w:hint="eastAsia" w:ascii="宋体" w:hAnsi="宋体"/>
          <w:b/>
          <w:sz w:val="24"/>
        </w:rPr>
      </w:pPr>
      <w:r>
        <w:rPr>
          <w:rFonts w:hint="eastAsia" w:ascii="宋体" w:hAnsi="宋体"/>
          <w:b/>
          <w:sz w:val="24"/>
        </w:rPr>
        <w:t>规格：</w:t>
      </w:r>
    </w:p>
    <w:tbl>
      <w:tblPr>
        <w:tblStyle w:val="4"/>
        <w:tblW w:w="4996" w:type="pct"/>
        <w:tblInd w:w="0" w:type="dxa"/>
        <w:tblLayout w:type="autofit"/>
        <w:tblCellMar>
          <w:top w:w="0" w:type="dxa"/>
          <w:left w:w="108" w:type="dxa"/>
          <w:bottom w:w="0" w:type="dxa"/>
          <w:right w:w="108" w:type="dxa"/>
        </w:tblCellMar>
      </w:tblPr>
      <w:tblGrid>
        <w:gridCol w:w="672"/>
        <w:gridCol w:w="444"/>
        <w:gridCol w:w="672"/>
        <w:gridCol w:w="2155"/>
        <w:gridCol w:w="444"/>
        <w:gridCol w:w="900"/>
        <w:gridCol w:w="444"/>
        <w:gridCol w:w="444"/>
        <w:gridCol w:w="786"/>
        <w:gridCol w:w="444"/>
        <w:gridCol w:w="444"/>
        <w:gridCol w:w="673"/>
      </w:tblGrid>
      <w:tr>
        <w:tblPrEx>
          <w:tblCellMar>
            <w:top w:w="0" w:type="dxa"/>
            <w:left w:w="108" w:type="dxa"/>
            <w:bottom w:w="0" w:type="dxa"/>
            <w:right w:w="108" w:type="dxa"/>
          </w:tblCellMar>
        </w:tblPrEx>
        <w:trPr>
          <w:trHeight w:val="75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szCs w:val="24"/>
              </w:rPr>
            </w:pPr>
            <w:r>
              <w:rPr>
                <w:rFonts w:hint="eastAsia" w:ascii="宋体" w:hAnsi="宋体" w:cs="宋体"/>
                <w:color w:val="000000"/>
                <w:sz w:val="24"/>
                <w:szCs w:val="24"/>
              </w:rPr>
              <w:t>序号</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sz w:val="24"/>
                <w:szCs w:val="24"/>
              </w:rPr>
              <w:t>设备名称</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防护等级</w:t>
            </w:r>
          </w:p>
        </w:tc>
        <w:tc>
          <w:tcPr>
            <w:tcW w:w="12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尺寸(mm)</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颜色</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电压</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回路输出</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材质</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应急时间</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电池类型</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安装方式</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应急输出光通量</w:t>
            </w:r>
          </w:p>
        </w:tc>
      </w:tr>
      <w:tr>
        <w:tblPrEx>
          <w:tblCellMar>
            <w:top w:w="0" w:type="dxa"/>
            <w:left w:w="108" w:type="dxa"/>
            <w:bottom w:w="0" w:type="dxa"/>
            <w:right w:w="108" w:type="dxa"/>
          </w:tblCellMar>
        </w:tblPrEx>
        <w:trPr>
          <w:trHeight w:val="102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sz w:val="24"/>
                <w:szCs w:val="24"/>
              </w:rPr>
              <w:t>应急照明集中控制器</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不低于IP30</w:t>
            </w:r>
          </w:p>
        </w:tc>
        <w:tc>
          <w:tcPr>
            <w:tcW w:w="12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280*100*3409(±5)</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任选</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220V</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金属材质</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≥90min</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壁挂式</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r>
      <w:tr>
        <w:tblPrEx>
          <w:tblCellMar>
            <w:top w:w="0" w:type="dxa"/>
            <w:left w:w="108" w:type="dxa"/>
            <w:bottom w:w="0" w:type="dxa"/>
            <w:right w:w="108" w:type="dxa"/>
          </w:tblCellMar>
        </w:tblPrEx>
        <w:trPr>
          <w:trHeight w:val="126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sz w:val="24"/>
                <w:szCs w:val="24"/>
              </w:rPr>
              <w:t>消防应急照明分配电箱</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不低于IP33</w:t>
            </w:r>
          </w:p>
        </w:tc>
        <w:tc>
          <w:tcPr>
            <w:tcW w:w="12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450*218*550(±5)</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任选</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输入220V、输出36V</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8回路</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金属材质</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≥90min</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铅酸电池</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壁挂式</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r>
      <w:tr>
        <w:tblPrEx>
          <w:tblCellMar>
            <w:top w:w="0" w:type="dxa"/>
            <w:left w:w="108" w:type="dxa"/>
            <w:bottom w:w="0" w:type="dxa"/>
            <w:right w:w="108" w:type="dxa"/>
          </w:tblCellMar>
        </w:tblPrEx>
        <w:trPr>
          <w:trHeight w:val="126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应急照明灯</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不低于IP30</w:t>
            </w:r>
          </w:p>
        </w:tc>
        <w:tc>
          <w:tcPr>
            <w:tcW w:w="12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240*235*35(±5)</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任选</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36V</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金属材质或阻燃材料</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≥90min</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壁挂式</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50LM</w:t>
            </w:r>
          </w:p>
        </w:tc>
      </w:tr>
      <w:tr>
        <w:tblPrEx>
          <w:tblCellMar>
            <w:top w:w="0" w:type="dxa"/>
            <w:left w:w="108" w:type="dxa"/>
            <w:bottom w:w="0" w:type="dxa"/>
            <w:right w:w="108" w:type="dxa"/>
          </w:tblCellMar>
        </w:tblPrEx>
        <w:trPr>
          <w:trHeight w:val="1100" w:hRule="atLeast"/>
        </w:trPr>
        <w:tc>
          <w:tcPr>
            <w:tcW w:w="3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4</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kern w:val="0"/>
                <w:sz w:val="24"/>
                <w:szCs w:val="24"/>
              </w:rPr>
              <w:t>疏散指示标志/安全出口灯</w:t>
            </w:r>
          </w:p>
        </w:tc>
        <w:tc>
          <w:tcPr>
            <w:tcW w:w="3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不低于IP30</w:t>
            </w:r>
          </w:p>
        </w:tc>
        <w:tc>
          <w:tcPr>
            <w:tcW w:w="122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352*138*8(±2)</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任选</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36V</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金属材质或阻燃材料</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≥90min</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壁挂式</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50LM</w:t>
            </w:r>
          </w:p>
        </w:tc>
      </w:tr>
    </w:tbl>
    <w:p>
      <w:pPr>
        <w:pStyle w:val="3"/>
        <w:rPr>
          <w:rFonts w:hint="eastAsia" w:ascii="宋体" w:hAnsi="宋体"/>
          <w:b/>
          <w:sz w:val="24"/>
        </w:rPr>
      </w:pPr>
    </w:p>
    <w:p>
      <w:r>
        <w:rPr>
          <w:rFonts w:hint="eastAsia" w:ascii="宋体" w:hAnsi="宋体"/>
          <w:b/>
          <w:sz w:val="24"/>
        </w:rPr>
        <w:t>注：以上“技术要求”为实质性要求，必须完全满足，否则响应无效。</w:t>
      </w:r>
      <w:bookmarkStart w:id="8" w:name="_GoBack"/>
      <w:bookmarkEnd w:id="8"/>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MzllMTNlMTY5ODE5MTk3NTQ0NDg0ZDE5MjdiMmYifQ=="/>
  </w:docVars>
  <w:rsids>
    <w:rsidRoot w:val="46897DEE"/>
    <w:rsid w:val="4689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9"/>
    <w:pPr>
      <w:keepNext/>
      <w:keepLines/>
      <w:spacing w:before="260" w:after="260" w:line="500" w:lineRule="exact"/>
      <w:jc w:val="center"/>
      <w:outlineLvl w:val="1"/>
    </w:pPr>
    <w:rPr>
      <w:rFonts w:ascii="Cambria" w:hAnsi="Cambria"/>
      <w:b/>
      <w:bCs/>
      <w:kern w:val="0"/>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2024-07-09T10:58:00Z</dcterms:created>
  <dc:creator>包泽宁</dc:creator>
  <cp:lastModifiedBy>包泽宁</cp:lastModifiedBy>
  <dcterms:modified xsi:type="dcterms:W3CDTF">2024-07-09T10:58:27Z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436E923F09B14DF28D5DADBE6E81635A_11</vt:lpwstr>
  </property>
</Properties>
</file>