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A4ED" w14:textId="23FAFC34" w:rsidR="00985A7E" w:rsidRPr="00315FB3" w:rsidRDefault="00A9251A">
      <w:pPr>
        <w:pStyle w:val="2"/>
        <w:jc w:val="center"/>
        <w:rPr>
          <w:rFonts w:ascii="仿宋" w:eastAsia="仿宋" w:hAnsi="仿宋" w:cstheme="minorBidi" w:hint="eastAsia"/>
          <w:b w:val="0"/>
          <w:bCs w:val="0"/>
          <w:snapToGrid/>
          <w:spacing w:val="0"/>
          <w:kern w:val="2"/>
          <w:sz w:val="44"/>
          <w:szCs w:val="44"/>
          <w14:ligatures w14:val="standardContextual"/>
        </w:rPr>
      </w:pPr>
      <w:bookmarkStart w:id="0" w:name="OLE_LINK5"/>
      <w:bookmarkStart w:id="1" w:name="_Toc22936"/>
      <w:bookmarkStart w:id="2" w:name="_Toc24956"/>
      <w:r w:rsidRPr="00A9251A">
        <w:rPr>
          <w:rFonts w:ascii="仿宋" w:eastAsia="仿宋" w:hAnsi="仿宋" w:hint="eastAsia"/>
          <w:sz w:val="48"/>
          <w:szCs w:val="48"/>
        </w:rPr>
        <w:t>南昌医学院医学影像人工智能教学系统及临床教学科研一体化数据库系统租赁项目</w:t>
      </w:r>
      <w:r w:rsidRPr="00315FB3">
        <w:rPr>
          <w:rFonts w:ascii="仿宋" w:eastAsia="仿宋" w:hAnsi="仿宋" w:cstheme="minorBidi" w:hint="eastAsia"/>
          <w:snapToGrid/>
          <w:spacing w:val="0"/>
          <w:kern w:val="2"/>
          <w:sz w:val="48"/>
          <w:szCs w:val="48"/>
          <w14:ligatures w14:val="standardContextual"/>
        </w:rPr>
        <w:t>信息</w:t>
      </w:r>
    </w:p>
    <w:bookmarkEnd w:id="0"/>
    <w:p w14:paraId="68AA54C8" w14:textId="77777777" w:rsidR="00985A7E" w:rsidRDefault="00985A7E">
      <w:pPr>
        <w:rPr>
          <w:rFonts w:hint="eastAsia"/>
        </w:rPr>
      </w:pPr>
    </w:p>
    <w:p w14:paraId="2564F7A4" w14:textId="77777777" w:rsidR="00985A7E" w:rsidRDefault="00000000">
      <w:pPr>
        <w:pStyle w:val="2"/>
        <w:rPr>
          <w:rFonts w:ascii="仿宋_GB2312" w:eastAsia="仿宋_GB2312" w:hint="eastAsia"/>
        </w:rPr>
      </w:pPr>
      <w:r>
        <w:rPr>
          <w:rFonts w:ascii="仿宋_GB2312" w:eastAsia="仿宋_GB2312" w:hint="eastAsia"/>
        </w:rPr>
        <w:t>一、项目基本情况</w:t>
      </w:r>
      <w:bookmarkEnd w:id="1"/>
      <w:bookmarkEnd w:id="2"/>
    </w:p>
    <w:p w14:paraId="5785A201" w14:textId="7D40269C"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bookmarkStart w:id="3" w:name="_Toc5686"/>
      <w:bookmarkStart w:id="4" w:name="_Toc22458"/>
      <w:r>
        <w:rPr>
          <w:rFonts w:ascii="仿宋_GB2312" w:eastAsia="仿宋_GB2312" w:hAnsi="宋体" w:hint="eastAsia"/>
          <w:spacing w:val="-7"/>
          <w:sz w:val="28"/>
          <w:szCs w:val="28"/>
        </w:rPr>
        <w:t>项目名称：</w:t>
      </w:r>
      <w:r w:rsidR="00A9251A" w:rsidRPr="00A9251A">
        <w:rPr>
          <w:rFonts w:ascii="仿宋_GB2312" w:eastAsia="仿宋_GB2312" w:hAnsi="宋体" w:hint="eastAsia"/>
          <w:spacing w:val="-7"/>
          <w:sz w:val="28"/>
          <w:szCs w:val="28"/>
        </w:rPr>
        <w:t>南昌医学院医学影像人工智能教学系统及临床教学科研一体化数据库系统租赁项目</w:t>
      </w:r>
    </w:p>
    <w:p w14:paraId="5A822E7F"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采购方式：竞争性磋商</w:t>
      </w:r>
    </w:p>
    <w:p w14:paraId="72DC30A2" w14:textId="128C5916"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合同履行期限:</w:t>
      </w:r>
      <w:r w:rsidR="00AB0AD7" w:rsidRPr="00AB0AD7">
        <w:rPr>
          <w:rFonts w:hint="eastAsia"/>
        </w:rPr>
        <w:t xml:space="preserve"> </w:t>
      </w:r>
      <w:r w:rsidR="00A9251A" w:rsidRPr="00A9251A">
        <w:rPr>
          <w:rFonts w:ascii="仿宋_GB2312" w:eastAsia="仿宋_GB2312" w:hAnsi="宋体" w:hint="eastAsia"/>
          <w:spacing w:val="-7"/>
          <w:sz w:val="28"/>
          <w:szCs w:val="28"/>
        </w:rPr>
        <w:t>签订合同后30天内交付使用，服务期从合同签订生效之日起1年。</w:t>
      </w:r>
    </w:p>
    <w:p w14:paraId="788BB018" w14:textId="6B4ECADA"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本项目不接受联合体</w:t>
      </w:r>
      <w:r w:rsidR="00AB0AD7">
        <w:rPr>
          <w:rFonts w:ascii="仿宋_GB2312" w:eastAsia="仿宋_GB2312" w:hAnsi="宋体" w:hint="eastAsia"/>
          <w:spacing w:val="-7"/>
          <w:sz w:val="28"/>
          <w:szCs w:val="28"/>
        </w:rPr>
        <w:t>投标</w:t>
      </w:r>
      <w:r>
        <w:rPr>
          <w:rFonts w:ascii="仿宋_GB2312" w:eastAsia="仿宋_GB2312" w:hAnsi="宋体" w:hint="eastAsia"/>
          <w:spacing w:val="-7"/>
          <w:sz w:val="28"/>
          <w:szCs w:val="28"/>
        </w:rPr>
        <w:t>。</w:t>
      </w:r>
    </w:p>
    <w:p w14:paraId="218CA43E" w14:textId="77777777" w:rsidR="00985A7E" w:rsidRDefault="00000000">
      <w:pPr>
        <w:pStyle w:val="2"/>
        <w:rPr>
          <w:rFonts w:ascii="仿宋_GB2312" w:eastAsia="仿宋_GB2312" w:hint="eastAsia"/>
        </w:rPr>
      </w:pPr>
      <w:r>
        <w:rPr>
          <w:rFonts w:ascii="仿宋_GB2312" w:eastAsia="仿宋_GB2312" w:hint="eastAsia"/>
        </w:rPr>
        <w:t>二、投标人的资格要求</w:t>
      </w:r>
      <w:bookmarkEnd w:id="3"/>
      <w:bookmarkEnd w:id="4"/>
    </w:p>
    <w:p w14:paraId="081DA93E"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bookmarkStart w:id="5" w:name="_Toc17112"/>
      <w:bookmarkStart w:id="6" w:name="_Toc13479"/>
      <w:r>
        <w:rPr>
          <w:rFonts w:ascii="仿宋_GB2312" w:eastAsia="仿宋_GB2312" w:hAnsi="宋体" w:hint="eastAsia"/>
          <w:spacing w:val="-7"/>
          <w:sz w:val="28"/>
          <w:szCs w:val="28"/>
        </w:rPr>
        <w:t>1.满足以下规定：</w:t>
      </w:r>
    </w:p>
    <w:p w14:paraId="3A61FDE8"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（1）具有独立承担民事责任的能力；</w:t>
      </w:r>
    </w:p>
    <w:p w14:paraId="123CB8C6"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（2）具有良好的商业信誉和健全的财务会计制度；</w:t>
      </w:r>
    </w:p>
    <w:p w14:paraId="4E79CDD9"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（3）具有履行合同所必需的设备和专业技术能力；</w:t>
      </w:r>
    </w:p>
    <w:p w14:paraId="184F1638"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（4）有依法缴纳税收和社会保障资金的良好记录；</w:t>
      </w:r>
    </w:p>
    <w:p w14:paraId="7F31D2E4"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（5）参加本次采购活动前三年内,在经营活动中没有重大违法记录；</w:t>
      </w:r>
    </w:p>
    <w:p w14:paraId="64E109C5"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（6）法律、行政法规规定的其他条件。</w:t>
      </w:r>
    </w:p>
    <w:p w14:paraId="0A0091A2"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r>
        <w:rPr>
          <w:rFonts w:ascii="仿宋_GB2312" w:eastAsia="仿宋_GB2312" w:hAnsi="宋体" w:hint="eastAsia"/>
          <w:spacing w:val="-7"/>
          <w:sz w:val="28"/>
          <w:szCs w:val="28"/>
        </w:rPr>
        <w:t>2.单位负责人为同一人或者存在直接控股、管理关系的不同供应商，不得参加同一合同项下的采购活动。为本项目提供整体设计、规范编制或者项目管理、监理、检测等服务的供应商不得参加本项目的采购活动。</w:t>
      </w:r>
    </w:p>
    <w:p w14:paraId="6172EE38"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r>
        <w:rPr>
          <w:rFonts w:ascii="仿宋_GB2312" w:eastAsia="仿宋_GB2312" w:hAnsi="宋体" w:hint="eastAsia"/>
          <w:spacing w:val="-7"/>
          <w:sz w:val="28"/>
          <w:szCs w:val="28"/>
        </w:rPr>
        <w:t>3.供应商被“信用中国”网站列入失信被执行人和重大税收违法案件当事人名单的、被“中国政府采购网”网站列入政府采购严重违法失信行为记录名单（处罚期限尚未届满的），不得参加本项目的采购活动。</w:t>
      </w:r>
    </w:p>
    <w:p w14:paraId="5530860B"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r>
        <w:rPr>
          <w:rFonts w:ascii="仿宋_GB2312" w:eastAsia="仿宋_GB2312" w:hAnsi="宋体" w:hint="eastAsia"/>
          <w:spacing w:val="-7"/>
          <w:sz w:val="28"/>
          <w:szCs w:val="28"/>
        </w:rPr>
        <w:t>4.本项目的特定资格：无。</w:t>
      </w:r>
    </w:p>
    <w:bookmarkEnd w:id="5"/>
    <w:bookmarkEnd w:id="6"/>
    <w:p w14:paraId="198B6AB2" w14:textId="77777777" w:rsidR="00985A7E" w:rsidRDefault="00000000">
      <w:pPr>
        <w:pStyle w:val="2"/>
        <w:numPr>
          <w:ilvl w:val="0"/>
          <w:numId w:val="1"/>
        </w:numPr>
        <w:rPr>
          <w:rFonts w:ascii="仿宋_GB2312" w:eastAsia="仿宋_GB2312" w:hint="eastAsia"/>
        </w:rPr>
      </w:pPr>
      <w:r>
        <w:rPr>
          <w:rFonts w:ascii="仿宋_GB2312" w:eastAsia="仿宋_GB2312" w:hint="eastAsia"/>
        </w:rPr>
        <w:t>采购需求</w:t>
      </w:r>
      <w:bookmarkStart w:id="7" w:name="_Toc21259"/>
      <w:bookmarkStart w:id="8" w:name="_Toc14604"/>
      <w:bookmarkStart w:id="9" w:name="_Toc3848"/>
      <w:bookmarkStart w:id="10" w:name="_Toc15337"/>
      <w:bookmarkStart w:id="11" w:name="_Toc28817"/>
    </w:p>
    <w:p w14:paraId="7F833B2C" w14:textId="77777777" w:rsidR="00985A7E" w:rsidRDefault="00000000">
      <w:pPr>
        <w:jc w:val="center"/>
        <w:rPr>
          <w:rFonts w:ascii="仿宋_GB2312" w:eastAsia="仿宋_GB2312" w:hAnsi="宋体" w:hint="eastAsia"/>
          <w:b/>
          <w:bCs/>
          <w:sz w:val="28"/>
          <w:szCs w:val="28"/>
        </w:rPr>
      </w:pPr>
      <w:r>
        <w:rPr>
          <w:rFonts w:ascii="仿宋_GB2312" w:eastAsia="仿宋_GB2312" w:hAnsi="宋体" w:hint="eastAsia"/>
          <w:b/>
          <w:bCs/>
          <w:sz w:val="28"/>
          <w:szCs w:val="28"/>
        </w:rPr>
        <w:t>1、标的清单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542"/>
        <w:gridCol w:w="975"/>
        <w:gridCol w:w="1144"/>
        <w:gridCol w:w="1643"/>
      </w:tblGrid>
      <w:tr w:rsidR="00985A7E" w14:paraId="21C22784" w14:textId="77777777" w:rsidTr="003D44AD">
        <w:trPr>
          <w:trHeight w:val="487"/>
          <w:jc w:val="center"/>
        </w:trPr>
        <w:tc>
          <w:tcPr>
            <w:tcW w:w="391" w:type="pct"/>
            <w:vAlign w:val="center"/>
          </w:tcPr>
          <w:bookmarkEnd w:id="7"/>
          <w:bookmarkEnd w:id="8"/>
          <w:bookmarkEnd w:id="9"/>
          <w:bookmarkEnd w:id="10"/>
          <w:bookmarkEnd w:id="11"/>
          <w:p w14:paraId="7D325056"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序号</w:t>
            </w:r>
          </w:p>
        </w:tc>
        <w:tc>
          <w:tcPr>
            <w:tcW w:w="2521" w:type="pct"/>
            <w:vAlign w:val="center"/>
          </w:tcPr>
          <w:p w14:paraId="33B36ECA" w14:textId="77777777" w:rsidR="00985A7E" w:rsidRDefault="00000000">
            <w:pPr>
              <w:spacing w:line="460" w:lineRule="exact"/>
              <w:jc w:val="center"/>
              <w:rPr>
                <w:rFonts w:ascii="宋体" w:eastAsia="宋体" w:hAnsi="宋体" w:cs="宋体" w:hint="eastAsia"/>
                <w:b/>
                <w:kern w:val="0"/>
                <w:sz w:val="24"/>
                <w:szCs w:val="24"/>
              </w:rPr>
            </w:pPr>
            <w:bookmarkStart w:id="12" w:name="_Toc4137"/>
            <w:r>
              <w:rPr>
                <w:rFonts w:ascii="宋体" w:eastAsia="宋体" w:hAnsi="宋体" w:cs="宋体" w:hint="eastAsia"/>
                <w:b/>
                <w:bCs/>
                <w:color w:val="000000"/>
                <w:kern w:val="0"/>
                <w:sz w:val="24"/>
                <w:szCs w:val="24"/>
              </w:rPr>
              <w:t>采购标的名称</w:t>
            </w:r>
            <w:bookmarkEnd w:id="12"/>
          </w:p>
        </w:tc>
        <w:tc>
          <w:tcPr>
            <w:tcW w:w="541" w:type="pct"/>
            <w:vAlign w:val="center"/>
          </w:tcPr>
          <w:p w14:paraId="1908F280"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数量</w:t>
            </w:r>
          </w:p>
        </w:tc>
        <w:tc>
          <w:tcPr>
            <w:tcW w:w="635" w:type="pct"/>
            <w:vAlign w:val="center"/>
          </w:tcPr>
          <w:p w14:paraId="024AE12A"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单位</w:t>
            </w:r>
          </w:p>
        </w:tc>
        <w:tc>
          <w:tcPr>
            <w:tcW w:w="912" w:type="pct"/>
            <w:vAlign w:val="center"/>
          </w:tcPr>
          <w:p w14:paraId="0528956A"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备注</w:t>
            </w:r>
          </w:p>
        </w:tc>
      </w:tr>
      <w:tr w:rsidR="00985A7E" w14:paraId="1D0B9D9A" w14:textId="77777777" w:rsidTr="003D44AD">
        <w:trPr>
          <w:trHeight w:val="284"/>
          <w:jc w:val="center"/>
        </w:trPr>
        <w:tc>
          <w:tcPr>
            <w:tcW w:w="391" w:type="pct"/>
            <w:vAlign w:val="center"/>
          </w:tcPr>
          <w:p w14:paraId="7584E428" w14:textId="77777777" w:rsidR="00985A7E" w:rsidRDefault="00000000">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2521" w:type="pct"/>
            <w:vAlign w:val="center"/>
          </w:tcPr>
          <w:p w14:paraId="79592E31" w14:textId="7BA9D4AF" w:rsidR="00985A7E" w:rsidRDefault="00F65520">
            <w:pPr>
              <w:spacing w:line="460" w:lineRule="exact"/>
              <w:jc w:val="center"/>
              <w:rPr>
                <w:rFonts w:ascii="宋体" w:eastAsia="宋体" w:hAnsi="宋体" w:cs="宋体" w:hint="eastAsia"/>
                <w:bCs/>
                <w:kern w:val="0"/>
                <w:sz w:val="24"/>
                <w:szCs w:val="24"/>
              </w:rPr>
            </w:pPr>
            <w:r w:rsidRPr="00F65520">
              <w:rPr>
                <w:rFonts w:ascii="宋体" w:eastAsia="宋体" w:hAnsi="宋体" w:cs="宋体" w:hint="eastAsia"/>
                <w:sz w:val="24"/>
                <w:szCs w:val="24"/>
              </w:rPr>
              <w:t>医学影像人工智能教学系统及临床教学科研一体化数据库系统租赁</w:t>
            </w:r>
          </w:p>
        </w:tc>
        <w:tc>
          <w:tcPr>
            <w:tcW w:w="541" w:type="pct"/>
          </w:tcPr>
          <w:p w14:paraId="436AF6DF" w14:textId="77777777" w:rsidR="00985A7E" w:rsidRDefault="00000000">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635" w:type="pct"/>
          </w:tcPr>
          <w:p w14:paraId="54CEB872" w14:textId="77777777" w:rsidR="00985A7E" w:rsidRDefault="00000000">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项</w:t>
            </w:r>
          </w:p>
        </w:tc>
        <w:tc>
          <w:tcPr>
            <w:tcW w:w="912" w:type="pct"/>
            <w:vAlign w:val="center"/>
          </w:tcPr>
          <w:p w14:paraId="1A6B979E" w14:textId="77777777" w:rsidR="00985A7E" w:rsidRDefault="00985A7E">
            <w:pPr>
              <w:spacing w:line="460" w:lineRule="exact"/>
              <w:jc w:val="center"/>
              <w:rPr>
                <w:rFonts w:ascii="宋体" w:eastAsia="宋体" w:hAnsi="宋体" w:cs="宋体" w:hint="eastAsia"/>
                <w:sz w:val="24"/>
                <w:szCs w:val="24"/>
              </w:rPr>
            </w:pPr>
          </w:p>
        </w:tc>
      </w:tr>
    </w:tbl>
    <w:p w14:paraId="246E2745" w14:textId="1DBA4F68" w:rsidR="00985A7E" w:rsidRDefault="003D44AD" w:rsidP="00792033">
      <w:pPr>
        <w:ind w:firstLineChars="1300" w:firstLine="3654"/>
        <w:rPr>
          <w:rFonts w:ascii="仿宋_GB2312" w:eastAsia="仿宋_GB2312" w:hAnsi="宋体" w:hint="eastAsia"/>
          <w:b/>
          <w:bCs/>
          <w:sz w:val="28"/>
          <w:szCs w:val="28"/>
        </w:rPr>
      </w:pPr>
      <w:r w:rsidRPr="003D44AD">
        <w:rPr>
          <w:rFonts w:ascii="仿宋_GB2312" w:eastAsia="仿宋_GB2312" w:hAnsi="宋体" w:hint="eastAsia"/>
          <w:b/>
          <w:bCs/>
          <w:sz w:val="28"/>
          <w:szCs w:val="28"/>
        </w:rPr>
        <w:lastRenderedPageBreak/>
        <w:t>2、技术要求</w:t>
      </w:r>
    </w:p>
    <w:tbl>
      <w:tblPr>
        <w:tblStyle w:val="afc"/>
        <w:tblpPr w:leftFromText="180" w:rightFromText="180" w:vertAnchor="text" w:horzAnchor="margin" w:tblpXSpec="center" w:tblpY="441"/>
        <w:tblOverlap w:val="never"/>
        <w:tblW w:w="5267" w:type="pct"/>
        <w:tblLook w:val="0000" w:firstRow="0" w:lastRow="0" w:firstColumn="0" w:lastColumn="0" w:noHBand="0" w:noVBand="0"/>
      </w:tblPr>
      <w:tblGrid>
        <w:gridCol w:w="9497"/>
      </w:tblGrid>
      <w:tr w:rsidR="003D44AD" w14:paraId="144BB94E" w14:textId="77777777" w:rsidTr="003D44AD">
        <w:tc>
          <w:tcPr>
            <w:tcW w:w="5000" w:type="pct"/>
          </w:tcPr>
          <w:p w14:paraId="5C5E5C25" w14:textId="77777777" w:rsidR="003D44AD" w:rsidRDefault="003D44AD" w:rsidP="003D44AD">
            <w:pPr>
              <w:pStyle w:val="aff1"/>
              <w:widowControl w:val="0"/>
              <w:kinsoku/>
              <w:autoSpaceDE/>
              <w:autoSpaceDN/>
              <w:adjustRightInd/>
              <w:snapToGrid/>
              <w:spacing w:line="440" w:lineRule="exact"/>
              <w:ind w:firstLineChars="0" w:firstLine="0"/>
              <w:textAlignment w:val="auto"/>
              <w:rPr>
                <w:rStyle w:val="zisiblack2"/>
                <w:rFonts w:ascii="宋体" w:hAnsi="宋体" w:cs="宋体" w:hint="eastAsia"/>
                <w:b/>
                <w:bCs/>
                <w:color w:val="000000"/>
                <w:lang w:eastAsia="zh-CN"/>
              </w:rPr>
            </w:pPr>
            <w:r>
              <w:rPr>
                <w:rFonts w:ascii="宋体" w:hAnsi="宋体" w:cs="宋体" w:hint="eastAsia"/>
                <w:b/>
                <w:bCs/>
                <w:color w:val="000000"/>
                <w:kern w:val="2"/>
                <w:lang w:eastAsia="zh-CN"/>
              </w:rPr>
              <w:t>1、</w:t>
            </w:r>
            <w:r>
              <w:rPr>
                <w:rStyle w:val="zisiblack2"/>
                <w:rFonts w:ascii="宋体" w:hAnsi="宋体" w:cs="宋体" w:hint="eastAsia"/>
                <w:b/>
                <w:bCs/>
                <w:color w:val="000000"/>
                <w:lang w:eastAsia="zh-CN"/>
              </w:rPr>
              <w:t>医学影像处理软件</w:t>
            </w:r>
          </w:p>
          <w:p w14:paraId="2B01E0DE" w14:textId="77777777" w:rsidR="003D44AD" w:rsidRDefault="003D44AD" w:rsidP="003D44AD">
            <w:pPr>
              <w:spacing w:line="440" w:lineRule="exact"/>
              <w:jc w:val="left"/>
              <w:rPr>
                <w:rFonts w:ascii="宋体" w:eastAsia="宋体" w:hAnsi="宋体" w:cs="宋体" w:hint="eastAsia"/>
                <w:kern w:val="0"/>
                <w:sz w:val="24"/>
                <w:szCs w:val="24"/>
                <w:lang w:bidi="ar"/>
              </w:rPr>
            </w:pPr>
            <w:r>
              <w:rPr>
                <w:rFonts w:ascii="宋体" w:eastAsia="宋体" w:hAnsi="宋体" w:cs="宋体" w:hint="eastAsia"/>
                <w:sz w:val="24"/>
                <w:szCs w:val="24"/>
              </w:rPr>
              <w:t>1.1 系统操作：</w:t>
            </w:r>
            <w:r>
              <w:rPr>
                <w:rFonts w:ascii="宋体" w:eastAsia="宋体" w:hAnsi="宋体" w:cs="宋体" w:hint="eastAsia"/>
                <w:kern w:val="0"/>
                <w:sz w:val="24"/>
                <w:szCs w:val="24"/>
                <w:lang w:bidi="ar"/>
              </w:rPr>
              <w:t>产品采用模块化结构，采用鼠标+键盘进行操作。</w:t>
            </w:r>
          </w:p>
          <w:p w14:paraId="021C6DEF"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1.2 </w:t>
            </w:r>
            <w:r>
              <w:rPr>
                <w:rFonts w:ascii="宋体" w:hAnsi="宋体" w:cs="宋体" w:hint="eastAsia"/>
                <w:lang w:eastAsia="zh-CN"/>
              </w:rPr>
              <w:t>数据管理：</w:t>
            </w:r>
            <w:r>
              <w:rPr>
                <w:rFonts w:ascii="宋体" w:hAnsi="宋体" w:cs="宋体" w:hint="eastAsia"/>
                <w:lang w:eastAsia="zh-CN" w:bidi="ar"/>
              </w:rPr>
              <w:t>系统对工程数据进行储存、打开、移除、合并、检索功能。支持查看DICOM3.0格式的CT/MRI影像数据信息、支持分割数据查看、支持二维与三维的测量信息查看。</w:t>
            </w:r>
          </w:p>
          <w:p w14:paraId="17B20FAA"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1.3 </w:t>
            </w:r>
            <w:r>
              <w:rPr>
                <w:rFonts w:ascii="宋体" w:hAnsi="宋体" w:cs="宋体" w:hint="eastAsia"/>
                <w:lang w:eastAsia="zh-CN"/>
              </w:rPr>
              <w:t>视图功能</w:t>
            </w:r>
          </w:p>
          <w:p w14:paraId="250FBC30" w14:textId="77777777" w:rsidR="003D44AD" w:rsidRDefault="003D44AD" w:rsidP="003D44AD">
            <w:pPr>
              <w:spacing w:line="440" w:lineRule="exact"/>
              <w:jc w:val="left"/>
              <w:rPr>
                <w:rFonts w:ascii="宋体" w:eastAsia="宋体" w:hAnsi="宋体" w:cs="宋体" w:hint="eastAsia"/>
                <w:sz w:val="24"/>
                <w:szCs w:val="24"/>
                <w:lang w:bidi="ar"/>
              </w:rPr>
            </w:pPr>
            <w:r>
              <w:rPr>
                <w:rFonts w:ascii="宋体" w:eastAsia="宋体" w:hAnsi="宋体" w:cs="宋体" w:hint="eastAsia"/>
                <w:kern w:val="0"/>
                <w:sz w:val="24"/>
                <w:szCs w:val="24"/>
                <w:lang w:bidi="ar"/>
              </w:rPr>
              <w:t>支持二维影像数据多期</w:t>
            </w:r>
            <w:proofErr w:type="gramStart"/>
            <w:r>
              <w:rPr>
                <w:rFonts w:ascii="宋体" w:eastAsia="宋体" w:hAnsi="宋体" w:cs="宋体" w:hint="eastAsia"/>
                <w:kern w:val="0"/>
                <w:sz w:val="24"/>
                <w:szCs w:val="24"/>
                <w:lang w:bidi="ar"/>
              </w:rPr>
              <w:t>相对比阅片</w:t>
            </w:r>
            <w:proofErr w:type="gramEnd"/>
            <w:r>
              <w:rPr>
                <w:rFonts w:ascii="宋体" w:eastAsia="宋体" w:hAnsi="宋体" w:cs="宋体" w:hint="eastAsia"/>
                <w:kern w:val="0"/>
                <w:sz w:val="24"/>
                <w:szCs w:val="24"/>
                <w:lang w:bidi="ar"/>
              </w:rPr>
              <w:t>，如腹部肝脏CT扫描：动脉期、静脉期、门静脉期、平扫期等数据支持融合查看。MRCP数据实现可视化，组合视图阅片，各视图可自由切换、放大缩小、多种鼠标交互方式查看、定点跟踪显示坐标位置、阈值显示等。实现三维可视化组织和器官的单独显示、任意组合、任意颜色和透明度的调节、可透视不同器官内部结构。实现各视图自由切换，实现360°任意角度查看三维可视化模型，放大缩小，六个面指定查看。</w:t>
            </w:r>
          </w:p>
          <w:p w14:paraId="67B3363B" w14:textId="77777777" w:rsidR="003D44AD" w:rsidRDefault="003D44AD" w:rsidP="003D44AD">
            <w:pPr>
              <w:spacing w:line="440" w:lineRule="exact"/>
              <w:jc w:val="left"/>
              <w:rPr>
                <w:rFonts w:ascii="宋体" w:eastAsia="宋体" w:hAnsi="宋体" w:cs="宋体" w:hint="eastAsia"/>
                <w:sz w:val="24"/>
                <w:szCs w:val="24"/>
                <w:lang w:bidi="ar"/>
              </w:rPr>
            </w:pPr>
            <w:r>
              <w:rPr>
                <w:rFonts w:ascii="宋体" w:eastAsia="宋体" w:hAnsi="宋体" w:cs="宋体" w:hint="eastAsia"/>
                <w:sz w:val="24"/>
                <w:szCs w:val="24"/>
              </w:rPr>
              <w:t>1.4 可视化模块</w:t>
            </w:r>
          </w:p>
          <w:p w14:paraId="6134697F" w14:textId="77777777" w:rsidR="003D44AD" w:rsidRDefault="003D44AD" w:rsidP="003D44AD">
            <w:pPr>
              <w:spacing w:line="440" w:lineRule="exact"/>
              <w:jc w:val="left"/>
              <w:rPr>
                <w:rFonts w:ascii="宋体" w:eastAsia="宋体" w:hAnsi="宋体" w:cs="宋体" w:hint="eastAsia"/>
                <w:color w:val="000000"/>
                <w:sz w:val="24"/>
                <w:szCs w:val="24"/>
              </w:rPr>
            </w:pPr>
            <w:r>
              <w:rPr>
                <w:rFonts w:ascii="宋体" w:eastAsia="宋体" w:hAnsi="宋体" w:cs="宋体" w:hint="eastAsia"/>
                <w:kern w:val="0"/>
                <w:sz w:val="24"/>
                <w:szCs w:val="24"/>
                <w:lang w:bidi="ar"/>
              </w:rPr>
              <w:t>AI驱动，5分钟内实现单器官可视化。亚毫米级，多维多级精准可视化信息。向导式操作步骤器官三维可视化。能够进一步缩小感兴趣区域。利用“目标种子点”、“阈值分析”和“区域生长”的分割方法实现实质器官的重建。</w:t>
            </w:r>
          </w:p>
          <w:p w14:paraId="32C014D7" w14:textId="77777777" w:rsidR="003D44AD" w:rsidRDefault="003D44AD" w:rsidP="003D44AD">
            <w:pPr>
              <w:spacing w:line="440" w:lineRule="exact"/>
              <w:jc w:val="left"/>
              <w:rPr>
                <w:rFonts w:ascii="宋体" w:eastAsia="宋体" w:hAnsi="宋体" w:cs="宋体" w:hint="eastAsia"/>
                <w:color w:val="000000"/>
                <w:sz w:val="24"/>
                <w:szCs w:val="24"/>
              </w:rPr>
            </w:pPr>
            <w:r>
              <w:rPr>
                <w:rFonts w:ascii="宋体" w:eastAsia="宋体" w:hAnsi="宋体" w:cs="宋体" w:hint="eastAsia"/>
                <w:kern w:val="0"/>
                <w:sz w:val="24"/>
                <w:szCs w:val="24"/>
                <w:lang w:bidi="ar"/>
              </w:rPr>
              <w:t>向导式操作步骤肺部三维可视化。实现一键快速肺叶分割填充，进行肺叶成像查看。向导式操作步骤气道三维可视化。肺部支气管位置，点选种子点，微调计算出精细气道分割数据。</w:t>
            </w:r>
          </w:p>
          <w:p w14:paraId="0DEC3E92" w14:textId="77777777" w:rsidR="003D44AD" w:rsidRDefault="003D44AD" w:rsidP="003D44AD">
            <w:pPr>
              <w:spacing w:line="440" w:lineRule="exact"/>
              <w:jc w:val="left"/>
              <w:rPr>
                <w:rFonts w:ascii="宋体" w:eastAsia="宋体" w:hAnsi="宋体" w:cs="宋体" w:hint="eastAsia"/>
                <w:sz w:val="24"/>
                <w:szCs w:val="24"/>
                <w:lang w:bidi="ar"/>
              </w:rPr>
            </w:pPr>
            <w:r>
              <w:rPr>
                <w:rFonts w:ascii="宋体" w:eastAsia="宋体" w:hAnsi="宋体" w:cs="宋体" w:hint="eastAsia"/>
                <w:kern w:val="0"/>
                <w:sz w:val="24"/>
                <w:szCs w:val="24"/>
                <w:lang w:bidi="ar"/>
              </w:rPr>
              <w:t>交互分割可视化算法包括两种方法：手动分割和交互式分割。</w:t>
            </w:r>
          </w:p>
          <w:p w14:paraId="3B291EF0" w14:textId="77777777" w:rsidR="003D44AD" w:rsidRDefault="003D44AD" w:rsidP="003D44AD">
            <w:pPr>
              <w:spacing w:line="440" w:lineRule="exact"/>
              <w:jc w:val="left"/>
              <w:rPr>
                <w:rFonts w:ascii="宋体" w:eastAsia="宋体" w:hAnsi="宋体" w:cs="宋体" w:hint="eastAsia"/>
                <w:color w:val="000000"/>
                <w:sz w:val="24"/>
                <w:szCs w:val="24"/>
              </w:rPr>
            </w:pPr>
            <w:r>
              <w:rPr>
                <w:rFonts w:ascii="宋体" w:eastAsia="宋体" w:hAnsi="宋体" w:cs="宋体" w:hint="eastAsia"/>
                <w:sz w:val="24"/>
                <w:szCs w:val="24"/>
                <w:lang w:bidi="ar"/>
              </w:rPr>
              <w:t xml:space="preserve">1.5 </w:t>
            </w:r>
            <w:r>
              <w:rPr>
                <w:rFonts w:ascii="宋体" w:eastAsia="宋体" w:hAnsi="宋体" w:cs="宋体" w:hint="eastAsia"/>
                <w:sz w:val="24"/>
                <w:szCs w:val="24"/>
              </w:rPr>
              <w:t>图像处理</w:t>
            </w:r>
          </w:p>
          <w:p w14:paraId="3394A3FF" w14:textId="77777777" w:rsidR="003D44AD" w:rsidRDefault="003D44AD" w:rsidP="003D44AD">
            <w:pPr>
              <w:spacing w:line="440" w:lineRule="exact"/>
              <w:jc w:val="left"/>
              <w:rPr>
                <w:rFonts w:ascii="宋体" w:eastAsia="宋体" w:hAnsi="宋体" w:cs="宋体" w:hint="eastAsia"/>
                <w:kern w:val="0"/>
                <w:sz w:val="24"/>
                <w:szCs w:val="24"/>
                <w:lang w:bidi="ar"/>
              </w:rPr>
            </w:pPr>
            <w:r>
              <w:rPr>
                <w:rFonts w:ascii="宋体" w:eastAsia="宋体" w:hAnsi="宋体" w:cs="宋体" w:hint="eastAsia"/>
                <w:sz w:val="24"/>
                <w:szCs w:val="24"/>
              </w:rPr>
              <w:t>三维工具：</w:t>
            </w:r>
            <w:r>
              <w:rPr>
                <w:rFonts w:ascii="宋体" w:eastAsia="宋体" w:hAnsi="宋体" w:cs="宋体" w:hint="eastAsia"/>
                <w:kern w:val="0"/>
                <w:sz w:val="24"/>
                <w:szCs w:val="24"/>
                <w:lang w:bidi="ar"/>
              </w:rPr>
              <w:t>包括布尔操作、面平滑、矩形平滑、曲面分段、可拖动曲面分段、血管分段、手术刀、直线裁切、矩形裁切、多边形裁切、连通裁切、重建曲面、模型复位、直线标记和三维可视化成像。</w:t>
            </w:r>
          </w:p>
          <w:p w14:paraId="68643A10"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sz w:val="24"/>
                <w:szCs w:val="24"/>
              </w:rPr>
              <w:t>分割工具：</w:t>
            </w:r>
            <w:r>
              <w:rPr>
                <w:rFonts w:ascii="宋体" w:eastAsia="宋体" w:hAnsi="宋体" w:cs="宋体" w:hint="eastAsia"/>
                <w:kern w:val="0"/>
                <w:sz w:val="24"/>
                <w:szCs w:val="24"/>
                <w:lang w:bidi="ar"/>
              </w:rPr>
              <w:t>新建分割：区域生长、动态区域生长、同步生长；分割图像后处理：形态学操作、布尔操作、分离工具、粗血管细优化。预览模型处理：模型擦除、连通提取、连通检测。自动分割：肺部CT一键分割、皮肤一键分割。</w:t>
            </w:r>
          </w:p>
          <w:p w14:paraId="68145C24"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kern w:val="0"/>
                <w:sz w:val="24"/>
                <w:szCs w:val="24"/>
                <w:lang w:bidi="ar"/>
              </w:rPr>
              <w:t>多幅分割数据的加减操作：包括两类算法，数据合并算法和数据删除算法。</w:t>
            </w:r>
          </w:p>
          <w:p w14:paraId="701FB33B"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sz w:val="24"/>
                <w:szCs w:val="24"/>
              </w:rPr>
              <w:t>三维测量：</w:t>
            </w:r>
            <w:r>
              <w:rPr>
                <w:rFonts w:ascii="宋体" w:eastAsia="宋体" w:hAnsi="宋体" w:cs="宋体" w:hint="eastAsia"/>
                <w:kern w:val="0"/>
                <w:sz w:val="24"/>
                <w:szCs w:val="24"/>
                <w:lang w:bidi="ar"/>
              </w:rPr>
              <w:t>支持测量结果保存与删除、文本标记、圆环标记。三维模型测量功能：体积</w:t>
            </w:r>
            <w:r>
              <w:rPr>
                <w:rFonts w:ascii="宋体" w:eastAsia="宋体" w:hAnsi="宋体" w:cs="宋体" w:hint="eastAsia"/>
                <w:kern w:val="0"/>
                <w:sz w:val="24"/>
                <w:szCs w:val="24"/>
                <w:lang w:bidi="ar"/>
              </w:rPr>
              <w:lastRenderedPageBreak/>
              <w:t>测量、线段测量、正交测量、角度测量、表面积测量、轮廓工具测量、长短</w:t>
            </w:r>
            <w:proofErr w:type="gramStart"/>
            <w:r>
              <w:rPr>
                <w:rFonts w:ascii="宋体" w:eastAsia="宋体" w:hAnsi="宋体" w:cs="宋体" w:hint="eastAsia"/>
                <w:kern w:val="0"/>
                <w:sz w:val="24"/>
                <w:szCs w:val="24"/>
                <w:lang w:bidi="ar"/>
              </w:rPr>
              <w:t>径</w:t>
            </w:r>
            <w:proofErr w:type="gramEnd"/>
            <w:r>
              <w:rPr>
                <w:rFonts w:ascii="宋体" w:eastAsia="宋体" w:hAnsi="宋体" w:cs="宋体" w:hint="eastAsia"/>
                <w:kern w:val="0"/>
                <w:sz w:val="24"/>
                <w:szCs w:val="24"/>
                <w:lang w:bidi="ar"/>
              </w:rPr>
              <w:t>测量、厚度测量等。</w:t>
            </w:r>
          </w:p>
          <w:p w14:paraId="0B2BDCB1"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kern w:val="0"/>
                <w:sz w:val="24"/>
                <w:szCs w:val="24"/>
                <w:lang w:bidi="ar"/>
              </w:rPr>
              <w:t>二维测量：结果保存与删除、文本标记、圆环标记、主界面显示测量</w:t>
            </w:r>
            <w:proofErr w:type="gramStart"/>
            <w:r>
              <w:rPr>
                <w:rFonts w:ascii="宋体" w:eastAsia="宋体" w:hAnsi="宋体" w:cs="宋体" w:hint="eastAsia"/>
                <w:kern w:val="0"/>
                <w:sz w:val="24"/>
                <w:szCs w:val="24"/>
                <w:lang w:bidi="ar"/>
              </w:rPr>
              <w:t>所在期项与</w:t>
            </w:r>
            <w:proofErr w:type="gramEnd"/>
            <w:r>
              <w:rPr>
                <w:rFonts w:ascii="宋体" w:eastAsia="宋体" w:hAnsi="宋体" w:cs="宋体" w:hint="eastAsia"/>
                <w:kern w:val="0"/>
                <w:sz w:val="24"/>
                <w:szCs w:val="24"/>
                <w:lang w:bidi="ar"/>
              </w:rPr>
              <w:t>图像的坐标位置。</w:t>
            </w:r>
          </w:p>
          <w:p w14:paraId="2CBE2853" w14:textId="77777777" w:rsidR="003D44AD" w:rsidRDefault="003D44AD" w:rsidP="003D44AD">
            <w:pPr>
              <w:spacing w:line="440" w:lineRule="exact"/>
              <w:jc w:val="left"/>
              <w:rPr>
                <w:rFonts w:ascii="宋体" w:eastAsia="宋体" w:hAnsi="宋体" w:cs="宋体" w:hint="eastAsia"/>
                <w:sz w:val="24"/>
                <w:szCs w:val="24"/>
                <w:lang w:bidi="ar"/>
              </w:rPr>
            </w:pPr>
            <w:r>
              <w:rPr>
                <w:rFonts w:ascii="宋体" w:eastAsia="宋体" w:hAnsi="宋体" w:cs="宋体" w:hint="eastAsia"/>
                <w:color w:val="000000"/>
                <w:sz w:val="24"/>
                <w:szCs w:val="24"/>
              </w:rPr>
              <w:t>体绘制：</w:t>
            </w:r>
            <w:r>
              <w:rPr>
                <w:rFonts w:ascii="宋体" w:eastAsia="宋体" w:hAnsi="宋体" w:cs="宋体" w:hint="eastAsia"/>
                <w:kern w:val="0"/>
                <w:sz w:val="24"/>
                <w:szCs w:val="24"/>
                <w:lang w:bidi="ar"/>
              </w:rPr>
              <w:t>阴影合成体绘制、最大密度投影体绘制、无阴影合成体绘制。体绘制工具实现在体绘制下进行各种操作使用的，包括选中、提取、裁切、修补、保存、删除、窗</w:t>
            </w:r>
            <w:proofErr w:type="gramStart"/>
            <w:r>
              <w:rPr>
                <w:rFonts w:ascii="宋体" w:eastAsia="宋体" w:hAnsi="宋体" w:cs="宋体" w:hint="eastAsia"/>
                <w:kern w:val="0"/>
                <w:sz w:val="24"/>
                <w:szCs w:val="24"/>
                <w:lang w:bidi="ar"/>
              </w:rPr>
              <w:t>宽窗位</w:t>
            </w:r>
            <w:proofErr w:type="gramEnd"/>
            <w:r>
              <w:rPr>
                <w:rFonts w:ascii="宋体" w:eastAsia="宋体" w:hAnsi="宋体" w:cs="宋体" w:hint="eastAsia"/>
                <w:kern w:val="0"/>
                <w:sz w:val="24"/>
                <w:szCs w:val="24"/>
                <w:lang w:bidi="ar"/>
              </w:rPr>
              <w:t>等操作。</w:t>
            </w:r>
          </w:p>
          <w:p w14:paraId="161DD092"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1.</w:t>
            </w:r>
            <w:r>
              <w:rPr>
                <w:rFonts w:ascii="宋体" w:eastAsia="宋体" w:hAnsi="宋体" w:cs="宋体" w:hint="eastAsia"/>
                <w:sz w:val="24"/>
                <w:szCs w:val="24"/>
              </w:rPr>
              <w:t>6 手术规划</w:t>
            </w:r>
          </w:p>
          <w:p w14:paraId="10D73168"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kern w:val="0"/>
                <w:sz w:val="24"/>
                <w:szCs w:val="24"/>
                <w:lang w:bidi="ar"/>
              </w:rPr>
              <w:t>离断面查看：点选血管离断位置，实现血管离断，形成两个模型数据。对肝脏左右半肝切除，实现断面分离、移动、旋转、可查看断面经过的血管路径。</w:t>
            </w:r>
          </w:p>
          <w:p w14:paraId="2A8F1762"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器官分段手术规划：</w:t>
            </w:r>
            <w:r>
              <w:rPr>
                <w:rFonts w:ascii="宋体" w:eastAsia="宋体" w:hAnsi="宋体" w:cs="宋体" w:hint="eastAsia"/>
                <w:kern w:val="0"/>
                <w:sz w:val="24"/>
                <w:szCs w:val="24"/>
                <w:lang w:bidi="ar"/>
              </w:rPr>
              <w:t>具有</w:t>
            </w:r>
            <w:proofErr w:type="spellStart"/>
            <w:r>
              <w:rPr>
                <w:rFonts w:ascii="宋体" w:eastAsia="宋体" w:hAnsi="宋体" w:cs="宋体" w:hint="eastAsia"/>
                <w:kern w:val="0"/>
                <w:sz w:val="24"/>
                <w:szCs w:val="24"/>
                <w:lang w:bidi="ar"/>
              </w:rPr>
              <w:t>Couinaud</w:t>
            </w:r>
            <w:proofErr w:type="spellEnd"/>
            <w:r>
              <w:rPr>
                <w:rFonts w:ascii="宋体" w:eastAsia="宋体" w:hAnsi="宋体" w:cs="宋体" w:hint="eastAsia"/>
                <w:kern w:val="0"/>
                <w:sz w:val="24"/>
                <w:szCs w:val="24"/>
                <w:lang w:bidi="ar"/>
              </w:rPr>
              <w:t>肝分段模块功能，通过肺部水平裂 、斜裂实现创建曲面分叶，通过气管分段实行自动或半自动实现肺分段、以及</w:t>
            </w:r>
            <w:proofErr w:type="gramStart"/>
            <w:r>
              <w:rPr>
                <w:rFonts w:ascii="宋体" w:eastAsia="宋体" w:hAnsi="宋体" w:cs="宋体" w:hint="eastAsia"/>
                <w:kern w:val="0"/>
                <w:sz w:val="24"/>
                <w:szCs w:val="24"/>
                <w:lang w:bidi="ar"/>
              </w:rPr>
              <w:t>肺部亚段分段</w:t>
            </w:r>
            <w:proofErr w:type="gramEnd"/>
            <w:r>
              <w:rPr>
                <w:rFonts w:ascii="宋体" w:eastAsia="宋体" w:hAnsi="宋体" w:cs="宋体" w:hint="eastAsia"/>
                <w:kern w:val="0"/>
                <w:sz w:val="24"/>
                <w:szCs w:val="24"/>
                <w:lang w:bidi="ar"/>
              </w:rPr>
              <w:t>。</w:t>
            </w:r>
          </w:p>
          <w:p w14:paraId="4E80D1B5"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器官流域分段规划：</w:t>
            </w:r>
            <w:r>
              <w:rPr>
                <w:rFonts w:ascii="宋体" w:eastAsia="宋体" w:hAnsi="宋体" w:cs="宋体" w:hint="eastAsia"/>
                <w:kern w:val="0"/>
                <w:sz w:val="24"/>
                <w:szCs w:val="24"/>
                <w:lang w:bidi="ar"/>
              </w:rPr>
              <w:t>肝脏，根据门静脉走向，自动计算流域肝分段区域。双肾，根据肾动脉走向，实现左肾、右肾各五段分段。</w:t>
            </w:r>
          </w:p>
          <w:p w14:paraId="3EF9F50E"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体积测量：</w:t>
            </w:r>
            <w:r>
              <w:rPr>
                <w:rFonts w:ascii="宋体" w:eastAsia="宋体" w:hAnsi="宋体" w:cs="宋体" w:hint="eastAsia"/>
                <w:kern w:val="0"/>
                <w:sz w:val="24"/>
                <w:szCs w:val="24"/>
                <w:lang w:bidi="ar"/>
              </w:rPr>
              <w:t>具备肝体积测量功能，一键快速测量</w:t>
            </w:r>
            <w:proofErr w:type="gramStart"/>
            <w:r>
              <w:rPr>
                <w:rFonts w:ascii="宋体" w:eastAsia="宋体" w:hAnsi="宋体" w:cs="宋体" w:hint="eastAsia"/>
                <w:kern w:val="0"/>
                <w:sz w:val="24"/>
                <w:szCs w:val="24"/>
                <w:lang w:bidi="ar"/>
              </w:rPr>
              <w:t>每个肝段体积</w:t>
            </w:r>
            <w:proofErr w:type="gramEnd"/>
            <w:r>
              <w:rPr>
                <w:rFonts w:ascii="宋体" w:eastAsia="宋体" w:hAnsi="宋体" w:cs="宋体" w:hint="eastAsia"/>
                <w:kern w:val="0"/>
                <w:sz w:val="24"/>
                <w:szCs w:val="24"/>
                <w:lang w:bidi="ar"/>
              </w:rPr>
              <w:t>。具备肿瘤体积测量功能，一键快速测量肿瘤体积。</w:t>
            </w:r>
          </w:p>
          <w:p w14:paraId="163AEDEF"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射频消融规划：</w:t>
            </w:r>
            <w:r>
              <w:rPr>
                <w:rFonts w:ascii="宋体" w:eastAsia="宋体" w:hAnsi="宋体" w:cs="宋体" w:hint="eastAsia"/>
                <w:kern w:val="0"/>
                <w:sz w:val="24"/>
                <w:szCs w:val="24"/>
                <w:lang w:bidi="ar"/>
              </w:rPr>
              <w:t>可通过二</w:t>
            </w:r>
            <w:proofErr w:type="gramStart"/>
            <w:r>
              <w:rPr>
                <w:rFonts w:ascii="宋体" w:eastAsia="宋体" w:hAnsi="宋体" w:cs="宋体" w:hint="eastAsia"/>
                <w:kern w:val="0"/>
                <w:sz w:val="24"/>
                <w:szCs w:val="24"/>
                <w:lang w:bidi="ar"/>
              </w:rPr>
              <w:t>维进行</w:t>
            </w:r>
            <w:proofErr w:type="gramEnd"/>
            <w:r>
              <w:rPr>
                <w:rFonts w:ascii="宋体" w:eastAsia="宋体" w:hAnsi="宋体" w:cs="宋体" w:hint="eastAsia"/>
                <w:kern w:val="0"/>
                <w:sz w:val="24"/>
                <w:szCs w:val="24"/>
                <w:lang w:bidi="ar"/>
              </w:rPr>
              <w:t>消融针长针、短针进行</w:t>
            </w:r>
            <w:proofErr w:type="gramStart"/>
            <w:r>
              <w:rPr>
                <w:rFonts w:ascii="宋体" w:eastAsia="宋体" w:hAnsi="宋体" w:cs="宋体" w:hint="eastAsia"/>
                <w:kern w:val="0"/>
                <w:sz w:val="24"/>
                <w:szCs w:val="24"/>
                <w:lang w:bidi="ar"/>
              </w:rPr>
              <w:t>模拟布针或</w:t>
            </w:r>
            <w:proofErr w:type="gramEnd"/>
            <w:r>
              <w:rPr>
                <w:rFonts w:ascii="宋体" w:eastAsia="宋体" w:hAnsi="宋体" w:cs="宋体" w:hint="eastAsia"/>
                <w:kern w:val="0"/>
                <w:sz w:val="24"/>
                <w:szCs w:val="24"/>
                <w:lang w:bidi="ar"/>
              </w:rPr>
              <w:t>多针布针。模拟对占位进行消融</w:t>
            </w:r>
            <w:proofErr w:type="gramStart"/>
            <w:r>
              <w:rPr>
                <w:rFonts w:ascii="宋体" w:eastAsia="宋体" w:hAnsi="宋体" w:cs="宋体" w:hint="eastAsia"/>
                <w:kern w:val="0"/>
                <w:sz w:val="24"/>
                <w:szCs w:val="24"/>
                <w:lang w:bidi="ar"/>
              </w:rPr>
              <w:t>球范围</w:t>
            </w:r>
            <w:proofErr w:type="gramEnd"/>
            <w:r>
              <w:rPr>
                <w:rFonts w:ascii="宋体" w:eastAsia="宋体" w:hAnsi="宋体" w:cs="宋体" w:hint="eastAsia"/>
                <w:kern w:val="0"/>
                <w:sz w:val="24"/>
                <w:szCs w:val="24"/>
                <w:lang w:bidi="ar"/>
              </w:rPr>
              <w:t>调节。可计算出消融针与皮肤之间的角度、深度。</w:t>
            </w:r>
          </w:p>
          <w:p w14:paraId="6DC6A71D"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介入模块：</w:t>
            </w:r>
            <w:r>
              <w:rPr>
                <w:rFonts w:ascii="宋体" w:eastAsia="宋体" w:hAnsi="宋体" w:cs="宋体" w:hint="eastAsia"/>
                <w:kern w:val="0"/>
                <w:sz w:val="24"/>
                <w:szCs w:val="24"/>
                <w:lang w:bidi="ar"/>
              </w:rPr>
              <w:t>实时模拟三维穿刺路径，查看穿刺针与器官关系。</w:t>
            </w:r>
          </w:p>
          <w:p w14:paraId="7905F3B3"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color w:val="000000"/>
                <w:sz w:val="24"/>
                <w:szCs w:val="24"/>
              </w:rPr>
              <w:t>表面投影：</w:t>
            </w:r>
            <w:r>
              <w:rPr>
                <w:rFonts w:ascii="宋体" w:eastAsia="宋体" w:hAnsi="宋体" w:cs="宋体" w:hint="eastAsia"/>
                <w:kern w:val="0"/>
                <w:sz w:val="24"/>
                <w:szCs w:val="24"/>
                <w:lang w:bidi="ar"/>
              </w:rPr>
              <w:t>可快速计算物体（占位）距离皮肤或者器官最近距离。</w:t>
            </w:r>
          </w:p>
          <w:p w14:paraId="74631714" w14:textId="77777777" w:rsidR="003D44AD" w:rsidRDefault="003D44AD" w:rsidP="003D44AD">
            <w:pPr>
              <w:spacing w:line="440" w:lineRule="exact"/>
              <w:jc w:val="left"/>
              <w:rPr>
                <w:rFonts w:ascii="宋体" w:eastAsia="宋体" w:hAnsi="宋体" w:cs="宋体" w:hint="eastAsia"/>
                <w:sz w:val="24"/>
                <w:szCs w:val="24"/>
                <w:lang w:bidi="ar"/>
              </w:rPr>
            </w:pPr>
            <w:r>
              <w:rPr>
                <w:rFonts w:ascii="宋体" w:eastAsia="宋体" w:hAnsi="宋体" w:cs="宋体" w:hint="eastAsia"/>
                <w:color w:val="000000"/>
                <w:sz w:val="24"/>
                <w:szCs w:val="24"/>
              </w:rPr>
              <w:t>有效</w:t>
            </w:r>
            <w:proofErr w:type="gramStart"/>
            <w:r>
              <w:rPr>
                <w:rFonts w:ascii="宋体" w:eastAsia="宋体" w:hAnsi="宋体" w:cs="宋体" w:hint="eastAsia"/>
                <w:color w:val="000000"/>
                <w:sz w:val="24"/>
                <w:szCs w:val="24"/>
              </w:rPr>
              <w:t>残肝比</w:t>
            </w:r>
            <w:proofErr w:type="gramEnd"/>
            <w:r>
              <w:rPr>
                <w:rFonts w:ascii="宋体" w:eastAsia="宋体" w:hAnsi="宋体" w:cs="宋体" w:hint="eastAsia"/>
                <w:color w:val="000000"/>
                <w:sz w:val="24"/>
                <w:szCs w:val="24"/>
              </w:rPr>
              <w:t>：</w:t>
            </w:r>
            <w:r>
              <w:rPr>
                <w:rFonts w:ascii="宋体" w:eastAsia="宋体" w:hAnsi="宋体" w:cs="宋体" w:hint="eastAsia"/>
                <w:kern w:val="0"/>
                <w:sz w:val="24"/>
                <w:szCs w:val="24"/>
                <w:lang w:bidi="ar"/>
              </w:rPr>
              <w:t>计算肝脏（去除血管、占位后）所剩下的体积。</w:t>
            </w:r>
          </w:p>
          <w:p w14:paraId="1879609D" w14:textId="77777777" w:rsidR="003D44AD" w:rsidRDefault="003D44AD" w:rsidP="003D44AD">
            <w:pPr>
              <w:spacing w:line="440" w:lineRule="exact"/>
              <w:jc w:val="left"/>
              <w:rPr>
                <w:rStyle w:val="zisiblack2"/>
                <w:rFonts w:ascii="宋体" w:eastAsia="宋体" w:hAnsi="宋体" w:cs="宋体" w:hint="eastAsia"/>
                <w:sz w:val="24"/>
                <w:szCs w:val="24"/>
              </w:rPr>
            </w:pPr>
            <w:r>
              <w:rPr>
                <w:rFonts w:ascii="宋体" w:eastAsia="宋体" w:hAnsi="宋体" w:cs="宋体" w:hint="eastAsia"/>
                <w:color w:val="000000"/>
                <w:sz w:val="24"/>
                <w:szCs w:val="24"/>
              </w:rPr>
              <w:t>1.</w:t>
            </w:r>
            <w:r>
              <w:rPr>
                <w:rFonts w:ascii="宋体" w:eastAsia="宋体" w:hAnsi="宋体" w:cs="宋体" w:hint="eastAsia"/>
                <w:sz w:val="24"/>
                <w:szCs w:val="24"/>
              </w:rPr>
              <w:t>7 可视化报告：</w:t>
            </w:r>
            <w:r>
              <w:rPr>
                <w:rFonts w:ascii="宋体" w:eastAsia="宋体" w:hAnsi="宋体" w:cs="宋体" w:hint="eastAsia"/>
                <w:kern w:val="0"/>
                <w:sz w:val="24"/>
                <w:szCs w:val="24"/>
                <w:lang w:bidi="ar"/>
              </w:rPr>
              <w:t>软件具有制作输出图</w:t>
            </w:r>
            <w:proofErr w:type="gramStart"/>
            <w:r>
              <w:rPr>
                <w:rFonts w:ascii="宋体" w:eastAsia="宋体" w:hAnsi="宋体" w:cs="宋体" w:hint="eastAsia"/>
                <w:kern w:val="0"/>
                <w:sz w:val="24"/>
                <w:szCs w:val="24"/>
                <w:lang w:bidi="ar"/>
              </w:rPr>
              <w:t>文彩色报告</w:t>
            </w:r>
            <w:proofErr w:type="gramEnd"/>
            <w:r>
              <w:rPr>
                <w:rFonts w:ascii="宋体" w:eastAsia="宋体" w:hAnsi="宋体" w:cs="宋体" w:hint="eastAsia"/>
                <w:kern w:val="0"/>
                <w:sz w:val="24"/>
                <w:szCs w:val="24"/>
                <w:lang w:bidi="ar"/>
              </w:rPr>
              <w:t>功能模块。软件具有输出PDF格式报告模块。</w:t>
            </w:r>
          </w:p>
          <w:p w14:paraId="037C34BD" w14:textId="77777777" w:rsidR="003D44AD" w:rsidRDefault="003D44AD" w:rsidP="003D44AD">
            <w:pPr>
              <w:pStyle w:val="aff1"/>
              <w:widowControl w:val="0"/>
              <w:kinsoku/>
              <w:autoSpaceDE/>
              <w:autoSpaceDN/>
              <w:adjustRightInd/>
              <w:snapToGrid/>
              <w:spacing w:line="440" w:lineRule="exact"/>
              <w:ind w:firstLineChars="0" w:firstLine="0"/>
              <w:textAlignment w:val="auto"/>
              <w:rPr>
                <w:rStyle w:val="zisiblack2"/>
                <w:rFonts w:ascii="宋体" w:hAnsi="宋体" w:cs="宋体" w:hint="eastAsia"/>
                <w:b/>
                <w:bCs/>
                <w:color w:val="000000"/>
                <w:lang w:eastAsia="zh-CN"/>
              </w:rPr>
            </w:pPr>
            <w:r>
              <w:rPr>
                <w:rFonts w:ascii="宋体" w:hAnsi="宋体" w:cs="宋体" w:hint="eastAsia"/>
                <w:b/>
                <w:bCs/>
                <w:color w:val="000000"/>
                <w:kern w:val="2"/>
                <w:lang w:eastAsia="zh-CN"/>
              </w:rPr>
              <w:t>2、</w:t>
            </w:r>
            <w:r>
              <w:rPr>
                <w:rStyle w:val="zisiblack2"/>
                <w:rFonts w:ascii="宋体" w:hAnsi="宋体" w:cs="宋体" w:hint="eastAsia"/>
                <w:b/>
                <w:bCs/>
                <w:color w:val="000000"/>
                <w:lang w:eastAsia="zh-CN"/>
              </w:rPr>
              <w:t>医学影像人工智能教学云平台</w:t>
            </w:r>
          </w:p>
          <w:p w14:paraId="4EFFF7FF"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lang w:eastAsia="zh-CN"/>
              </w:rPr>
            </w:pPr>
            <w:r>
              <w:rPr>
                <w:rFonts w:ascii="宋体" w:hAnsi="宋体" w:cs="宋体" w:hint="eastAsia"/>
                <w:lang w:eastAsia="zh-CN"/>
              </w:rPr>
              <w:t>云平台——学生端：</w:t>
            </w:r>
          </w:p>
          <w:p w14:paraId="4CD9DA76"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 </w:t>
            </w:r>
            <w:r>
              <w:rPr>
                <w:rFonts w:ascii="宋体" w:hAnsi="宋体" w:cs="宋体" w:hint="eastAsia"/>
                <w:lang w:eastAsia="zh-CN"/>
              </w:rPr>
              <w:t>身份验证：通过浏览器输入</w:t>
            </w:r>
            <w:r>
              <w:rPr>
                <w:rFonts w:ascii="宋体" w:hAnsi="宋体" w:cs="宋体" w:hint="eastAsia"/>
                <w:lang w:eastAsia="zh-CN" w:bidi="ar"/>
              </w:rPr>
              <w:t>学号、密码登录，系统自动判断登录用户身份合法性及所属班级、专业。</w:t>
            </w:r>
          </w:p>
          <w:p w14:paraId="5C9EBF20"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2.2 </w:t>
            </w:r>
            <w:r>
              <w:rPr>
                <w:rFonts w:ascii="宋体" w:hAnsi="宋体" w:cs="宋体" w:hint="eastAsia"/>
                <w:lang w:eastAsia="zh-CN"/>
              </w:rPr>
              <w:t>教学中心：</w:t>
            </w:r>
            <w:r>
              <w:rPr>
                <w:rFonts w:ascii="宋体" w:hAnsi="宋体" w:cs="宋体" w:hint="eastAsia"/>
                <w:lang w:eastAsia="zh-CN" w:bidi="ar"/>
              </w:rPr>
              <w:t>自动根据登录用户给出后台开放的教学</w:t>
            </w:r>
            <w:r>
              <w:rPr>
                <w:rFonts w:ascii="宋体" w:hAnsi="宋体" w:cs="宋体" w:hint="eastAsia"/>
                <w:color w:val="000000"/>
                <w:lang w:eastAsia="zh-CN" w:bidi="ar"/>
              </w:rPr>
              <w:t>数据</w:t>
            </w:r>
            <w:r>
              <w:rPr>
                <w:rFonts w:ascii="宋体" w:hAnsi="宋体" w:cs="宋体" w:hint="eastAsia"/>
                <w:lang w:eastAsia="zh-CN" w:bidi="ar"/>
              </w:rPr>
              <w:t>集。</w:t>
            </w:r>
            <w:r>
              <w:rPr>
                <w:rFonts w:ascii="宋体" w:hAnsi="宋体" w:cs="宋体" w:hint="eastAsia"/>
                <w:color w:val="000000"/>
                <w:lang w:eastAsia="zh-CN" w:bidi="ar"/>
              </w:rPr>
              <w:t>数据</w:t>
            </w:r>
            <w:proofErr w:type="gramStart"/>
            <w:r>
              <w:rPr>
                <w:rFonts w:ascii="宋体" w:hAnsi="宋体" w:cs="宋体" w:hint="eastAsia"/>
                <w:lang w:eastAsia="zh-CN" w:bidi="ar"/>
              </w:rPr>
              <w:t>集根据</w:t>
            </w:r>
            <w:proofErr w:type="gramEnd"/>
            <w:r>
              <w:rPr>
                <w:rFonts w:ascii="宋体" w:hAnsi="宋体" w:cs="宋体" w:hint="eastAsia"/>
                <w:lang w:eastAsia="zh-CN" w:bidi="ar"/>
              </w:rPr>
              <w:t>部位进行分类，在线训练。</w:t>
            </w:r>
          </w:p>
          <w:p w14:paraId="51171BCB"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2.3 </w:t>
            </w:r>
            <w:r>
              <w:rPr>
                <w:rFonts w:ascii="宋体" w:hAnsi="宋体" w:cs="宋体" w:hint="eastAsia"/>
                <w:lang w:eastAsia="zh-CN"/>
              </w:rPr>
              <w:t>训练中心：</w:t>
            </w:r>
            <w:r>
              <w:rPr>
                <w:rFonts w:ascii="宋体" w:hAnsi="宋体" w:cs="宋体" w:hint="eastAsia"/>
                <w:lang w:eastAsia="zh-CN" w:bidi="ar"/>
              </w:rPr>
              <w:t>自动根据登录用户给出后台开放的训练</w:t>
            </w:r>
            <w:r>
              <w:rPr>
                <w:rFonts w:ascii="宋体" w:hAnsi="宋体" w:cs="宋体" w:hint="eastAsia"/>
                <w:color w:val="000000"/>
                <w:lang w:eastAsia="zh-CN" w:bidi="ar"/>
              </w:rPr>
              <w:t>数据</w:t>
            </w:r>
            <w:r>
              <w:rPr>
                <w:rFonts w:ascii="宋体" w:hAnsi="宋体" w:cs="宋体" w:hint="eastAsia"/>
                <w:lang w:eastAsia="zh-CN" w:bidi="ar"/>
              </w:rPr>
              <w:t>集。</w:t>
            </w:r>
          </w:p>
          <w:p w14:paraId="7E922D88"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2.4 </w:t>
            </w:r>
            <w:r>
              <w:rPr>
                <w:rFonts w:ascii="宋体" w:hAnsi="宋体" w:cs="宋体" w:hint="eastAsia"/>
                <w:color w:val="171A1D"/>
                <w:shd w:val="clear" w:color="auto" w:fill="FFFFFF"/>
                <w:lang w:eastAsia="zh-CN"/>
              </w:rPr>
              <w:t>考试中心：</w:t>
            </w:r>
            <w:r>
              <w:rPr>
                <w:rFonts w:ascii="宋体" w:hAnsi="宋体" w:cs="宋体" w:hint="eastAsia"/>
                <w:lang w:eastAsia="zh-CN" w:bidi="ar"/>
              </w:rPr>
              <w:t>自动根据登录用户给出后台开放的考试</w:t>
            </w:r>
            <w:r>
              <w:rPr>
                <w:rFonts w:ascii="宋体" w:hAnsi="宋体" w:cs="宋体" w:hint="eastAsia"/>
                <w:color w:val="000000"/>
                <w:lang w:eastAsia="zh-CN" w:bidi="ar"/>
              </w:rPr>
              <w:t>数据</w:t>
            </w:r>
            <w:r>
              <w:rPr>
                <w:rFonts w:ascii="宋体" w:hAnsi="宋体" w:cs="宋体" w:hint="eastAsia"/>
                <w:lang w:eastAsia="zh-CN" w:bidi="ar"/>
              </w:rPr>
              <w:t>集，包含案例数、考试时间、</w:t>
            </w:r>
            <w:r>
              <w:rPr>
                <w:rFonts w:ascii="宋体" w:hAnsi="宋体" w:cs="宋体" w:hint="eastAsia"/>
                <w:lang w:eastAsia="zh-CN" w:bidi="ar"/>
              </w:rPr>
              <w:lastRenderedPageBreak/>
              <w:t>完成进度（百分比），在线考试。</w:t>
            </w:r>
          </w:p>
          <w:p w14:paraId="48E9C519"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2.5 </w:t>
            </w:r>
            <w:r>
              <w:rPr>
                <w:rFonts w:ascii="宋体" w:hAnsi="宋体" w:cs="宋体" w:hint="eastAsia"/>
                <w:lang w:eastAsia="zh-CN"/>
              </w:rPr>
              <w:t>在线课堂：</w:t>
            </w:r>
            <w:r>
              <w:rPr>
                <w:rFonts w:ascii="宋体" w:hAnsi="宋体" w:cs="宋体" w:hint="eastAsia"/>
                <w:lang w:eastAsia="zh-CN" w:bidi="ar"/>
              </w:rPr>
              <w:t>系统通过登录人的身份进行判断，后台开放给登录用户的教学视频及讲义，各老师相关教学视频列表显示。</w:t>
            </w:r>
          </w:p>
          <w:p w14:paraId="4B3B3250"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2.6 </w:t>
            </w:r>
            <w:r>
              <w:rPr>
                <w:rFonts w:ascii="宋体" w:hAnsi="宋体" w:cs="宋体" w:hint="eastAsia"/>
                <w:lang w:eastAsia="zh-CN"/>
              </w:rPr>
              <w:t>知识库：</w:t>
            </w:r>
            <w:r>
              <w:rPr>
                <w:rFonts w:ascii="宋体" w:hAnsi="宋体" w:cs="宋体" w:hint="eastAsia"/>
                <w:lang w:eastAsia="zh-CN" w:bidi="ar"/>
              </w:rPr>
              <w:t>共性问题和典型数据发布于此，方便学生集中查看；根据标题、关键词、所属部位进行模糊查询；</w:t>
            </w:r>
          </w:p>
          <w:p w14:paraId="390605EC"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2.7 </w:t>
            </w:r>
            <w:r>
              <w:rPr>
                <w:rFonts w:ascii="宋体" w:hAnsi="宋体" w:cs="宋体" w:hint="eastAsia"/>
                <w:lang w:eastAsia="zh-CN"/>
              </w:rPr>
              <w:t>资料库：</w:t>
            </w:r>
            <w:r>
              <w:rPr>
                <w:rFonts w:ascii="宋体" w:hAnsi="宋体" w:cs="宋体" w:hint="eastAsia"/>
                <w:lang w:eastAsia="zh-CN" w:bidi="ar"/>
              </w:rPr>
              <w:t>老师在后台教师端进行常用资料（电子教材、文献等）的录入，学生根据文件名进行模糊查询。</w:t>
            </w:r>
          </w:p>
          <w:p w14:paraId="371E06ED" w14:textId="77777777" w:rsidR="003D44AD" w:rsidRDefault="003D44AD" w:rsidP="003D44AD">
            <w:pPr>
              <w:spacing w:line="440" w:lineRule="exact"/>
              <w:jc w:val="left"/>
              <w:rPr>
                <w:rFonts w:ascii="宋体" w:eastAsia="宋体" w:hAnsi="宋体" w:cs="宋体" w:hint="eastAsia"/>
                <w:sz w:val="24"/>
                <w:szCs w:val="24"/>
              </w:rPr>
            </w:pPr>
            <w:r>
              <w:rPr>
                <w:rFonts w:ascii="宋体" w:eastAsia="宋体" w:hAnsi="宋体" w:cs="宋体" w:hint="eastAsia"/>
                <w:sz w:val="24"/>
                <w:szCs w:val="24"/>
              </w:rPr>
              <w:t>云平台——教师端及系统管理端：</w:t>
            </w:r>
          </w:p>
          <w:p w14:paraId="15FC83EC"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vanish/>
                <w:lang w:eastAsia="zh-CN"/>
              </w:rPr>
            </w:pPr>
            <w:r>
              <w:rPr>
                <w:rFonts w:ascii="宋体" w:hAnsi="宋体" w:cs="宋体" w:hint="eastAsia"/>
                <w:vanish/>
                <w:kern w:val="2"/>
                <w:lang w:eastAsia="zh-CN"/>
              </w:rPr>
              <w:t>1</w:t>
            </w:r>
          </w:p>
          <w:p w14:paraId="135DB5B3"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vanish/>
                <w:lang w:eastAsia="zh-CN"/>
              </w:rPr>
            </w:pPr>
            <w:r>
              <w:rPr>
                <w:rFonts w:ascii="宋体" w:hAnsi="宋体" w:cs="宋体" w:hint="eastAsia"/>
                <w:vanish/>
                <w:kern w:val="2"/>
                <w:lang w:eastAsia="zh-CN"/>
              </w:rPr>
              <w:t>2</w:t>
            </w:r>
          </w:p>
          <w:p w14:paraId="0D105A04"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2.1</w:t>
            </w:r>
          </w:p>
          <w:p w14:paraId="4759F197"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2.2</w:t>
            </w:r>
          </w:p>
          <w:p w14:paraId="60961927"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2.3</w:t>
            </w:r>
          </w:p>
          <w:p w14:paraId="794FCB33"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2.4</w:t>
            </w:r>
          </w:p>
          <w:p w14:paraId="05336229"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2.5</w:t>
            </w:r>
          </w:p>
          <w:p w14:paraId="1F497179"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2.6</w:t>
            </w:r>
          </w:p>
          <w:p w14:paraId="5F92F9BC"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vanish/>
                <w:lang w:eastAsia="zh-CN"/>
              </w:rPr>
            </w:pPr>
            <w:r>
              <w:rPr>
                <w:rFonts w:ascii="宋体" w:hAnsi="宋体" w:cs="宋体" w:hint="eastAsia"/>
                <w:vanish/>
                <w:kern w:val="2"/>
                <w:lang w:eastAsia="zh-CN"/>
              </w:rPr>
              <w:t>2.7</w:t>
            </w:r>
          </w:p>
          <w:p w14:paraId="248385C7"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2.8</w:t>
            </w:r>
            <w:r>
              <w:rPr>
                <w:rFonts w:ascii="宋体" w:hAnsi="宋体" w:cs="宋体" w:hint="eastAsia"/>
                <w:lang w:eastAsia="zh-CN"/>
              </w:rPr>
              <w:t xml:space="preserve"> 用户管理：</w:t>
            </w:r>
            <w:r>
              <w:rPr>
                <w:rFonts w:ascii="宋体" w:hAnsi="宋体" w:cs="宋体" w:hint="eastAsia"/>
                <w:lang w:eastAsia="zh-CN" w:bidi="ar"/>
              </w:rPr>
              <w:t>根据学生姓名、学号、班级进行查询，序号、学生姓名、建立时间、数据集数、账号类型（老师/学生）。</w:t>
            </w:r>
          </w:p>
          <w:p w14:paraId="64AFED05"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2.9 </w:t>
            </w:r>
            <w:r>
              <w:rPr>
                <w:rFonts w:ascii="宋体" w:hAnsi="宋体" w:cs="宋体" w:hint="eastAsia"/>
                <w:lang w:eastAsia="zh-CN"/>
              </w:rPr>
              <w:t>班级管理：</w:t>
            </w:r>
            <w:r>
              <w:rPr>
                <w:rFonts w:ascii="宋体" w:hAnsi="宋体" w:cs="宋体" w:hint="eastAsia"/>
                <w:lang w:eastAsia="zh-CN" w:bidi="ar"/>
              </w:rPr>
              <w:t>列表显示平台班级信息，也可以新增班级。</w:t>
            </w:r>
          </w:p>
          <w:p w14:paraId="4C24CED4"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2.10 </w:t>
            </w:r>
            <w:r>
              <w:rPr>
                <w:rFonts w:ascii="宋体" w:hAnsi="宋体" w:cs="宋体" w:hint="eastAsia"/>
                <w:lang w:eastAsia="zh-CN"/>
              </w:rPr>
              <w:t>数据集管理：</w:t>
            </w:r>
            <w:r>
              <w:rPr>
                <w:rFonts w:ascii="宋体" w:hAnsi="宋体" w:cs="宋体" w:hint="eastAsia"/>
                <w:lang w:eastAsia="zh-CN" w:bidi="ar"/>
              </w:rPr>
              <w:t>录入数据集名称、所属部位、难易度（A/B/C/）、类型（教学、训练、考试）等基本信息。</w:t>
            </w:r>
            <w:r>
              <w:rPr>
                <w:rFonts w:ascii="宋体" w:hAnsi="宋体" w:cs="宋体" w:hint="eastAsia"/>
                <w:lang w:eastAsia="zh-CN"/>
              </w:rPr>
              <w:t>列表显示，包含</w:t>
            </w:r>
            <w:r>
              <w:rPr>
                <w:rFonts w:ascii="宋体" w:hAnsi="宋体" w:cs="宋体" w:hint="eastAsia"/>
                <w:lang w:eastAsia="zh-CN" w:bidi="ar"/>
              </w:rPr>
              <w:t>所属部位、难易度、类型进行模糊查询，包含案例数量、编辑状态开关、答案状态开关、考试设置等。</w:t>
            </w:r>
          </w:p>
          <w:p w14:paraId="3B1F7814"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2.11 </w:t>
            </w:r>
            <w:r>
              <w:rPr>
                <w:rFonts w:ascii="宋体" w:hAnsi="宋体" w:cs="宋体" w:hint="eastAsia"/>
                <w:lang w:eastAsia="zh-CN"/>
              </w:rPr>
              <w:t>训练管理：</w:t>
            </w:r>
            <w:r>
              <w:rPr>
                <w:rFonts w:ascii="宋体" w:hAnsi="宋体" w:cs="宋体" w:hint="eastAsia"/>
                <w:lang w:eastAsia="zh-CN" w:bidi="ar"/>
              </w:rPr>
              <w:t>查看实际前台学生训练完成情况，操作人、操作数据、操作时间，给出评语及反馈。</w:t>
            </w:r>
          </w:p>
          <w:p w14:paraId="414E61AB"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2.12 </w:t>
            </w:r>
            <w:r>
              <w:rPr>
                <w:rFonts w:ascii="宋体" w:hAnsi="宋体" w:cs="宋体" w:hint="eastAsia"/>
                <w:lang w:eastAsia="zh-CN"/>
              </w:rPr>
              <w:t>考试管理：</w:t>
            </w:r>
            <w:r>
              <w:rPr>
                <w:rFonts w:ascii="宋体" w:hAnsi="宋体" w:cs="宋体" w:hint="eastAsia"/>
                <w:lang w:eastAsia="zh-CN" w:bidi="ar"/>
              </w:rPr>
              <w:t>查看前台学生考试完成情况，根据数据集进行查询：序号、数据集名称、数据量、总分、考试开始时间、考试结束时间、考试状态、已考人数、答案状态、得分状态、考试设置等操作。</w:t>
            </w:r>
          </w:p>
          <w:p w14:paraId="7705C51E"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2.13 </w:t>
            </w:r>
            <w:r>
              <w:rPr>
                <w:rFonts w:ascii="宋体" w:hAnsi="宋体" w:cs="宋体" w:hint="eastAsia"/>
                <w:lang w:eastAsia="zh-CN"/>
              </w:rPr>
              <w:t>案例库管理：</w:t>
            </w:r>
            <w:r>
              <w:rPr>
                <w:rFonts w:ascii="宋体" w:hAnsi="宋体" w:cs="宋体" w:hint="eastAsia"/>
                <w:lang w:eastAsia="zh-CN" w:bidi="ar"/>
              </w:rPr>
              <w:t>录入案例，名称、所属部位、病症类型、难易度、关键词、影像报告上传、三维模型数据上传，完成一个案例的录入。根据所属部位、难易度、关键词进行查询。</w:t>
            </w:r>
          </w:p>
          <w:p w14:paraId="33681499"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2.14 </w:t>
            </w:r>
            <w:r>
              <w:rPr>
                <w:rFonts w:ascii="宋体" w:hAnsi="宋体" w:cs="宋体" w:hint="eastAsia"/>
                <w:lang w:eastAsia="zh-CN"/>
              </w:rPr>
              <w:t>知识库管理：</w:t>
            </w:r>
            <w:r>
              <w:rPr>
                <w:rFonts w:ascii="宋体" w:hAnsi="宋体" w:cs="宋体" w:hint="eastAsia"/>
                <w:lang w:eastAsia="zh-CN" w:bidi="ar"/>
              </w:rPr>
              <w:t>训练及考试中心里根据学生做答情况，把当前案例列入知识库，方便学生进行查看，通过标题、标签、所属部位模糊查询。</w:t>
            </w:r>
          </w:p>
          <w:p w14:paraId="3AEAFF6F"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2.15 </w:t>
            </w:r>
            <w:r>
              <w:rPr>
                <w:rFonts w:ascii="宋体" w:hAnsi="宋体" w:cs="宋体" w:hint="eastAsia"/>
                <w:lang w:eastAsia="zh-CN"/>
              </w:rPr>
              <w:t>资料库管理：</w:t>
            </w:r>
            <w:r>
              <w:rPr>
                <w:rFonts w:ascii="宋体" w:hAnsi="宋体" w:cs="宋体" w:hint="eastAsia"/>
                <w:lang w:eastAsia="zh-CN" w:bidi="ar"/>
              </w:rPr>
              <w:t>直接选择具体文件（本地）进行上传，系统自动获取文件名称，记录上传时间。根据文件名进行查询；</w:t>
            </w:r>
          </w:p>
          <w:p w14:paraId="64561499"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2.16 </w:t>
            </w:r>
            <w:r>
              <w:rPr>
                <w:rFonts w:ascii="宋体" w:hAnsi="宋体" w:cs="宋体" w:hint="eastAsia"/>
                <w:lang w:eastAsia="zh-CN"/>
              </w:rPr>
              <w:t>在线课堂：</w:t>
            </w:r>
            <w:r>
              <w:rPr>
                <w:rFonts w:ascii="宋体" w:hAnsi="宋体" w:cs="宋体" w:hint="eastAsia"/>
                <w:lang w:eastAsia="zh-CN" w:bidi="ar"/>
              </w:rPr>
              <w:t>标题、讲师、本地选择视频文件，浏览查看：预览播放该视频文件；浏览查看：在线预览课件文件（PPT、PDF格式）；</w:t>
            </w:r>
            <w:r>
              <w:rPr>
                <w:rFonts w:ascii="宋体" w:hAnsi="宋体" w:cs="宋体" w:hint="eastAsia"/>
                <w:lang w:eastAsia="zh-CN"/>
              </w:rPr>
              <w:t>完成情况：</w:t>
            </w:r>
            <w:r>
              <w:rPr>
                <w:rFonts w:ascii="宋体" w:hAnsi="宋体" w:cs="宋体" w:hint="eastAsia"/>
                <w:lang w:eastAsia="zh-CN" w:bidi="ar"/>
              </w:rPr>
              <w:t>通过视频文件标题、课件文件标题模糊查询学生用户在线课堂里视频及课件浏览学习情况；</w:t>
            </w:r>
          </w:p>
          <w:p w14:paraId="5561122A"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rPr>
            </w:pPr>
            <w:r>
              <w:rPr>
                <w:rFonts w:ascii="宋体" w:hAnsi="宋体" w:cs="宋体" w:hint="eastAsia"/>
                <w:kern w:val="2"/>
                <w:lang w:eastAsia="zh-CN"/>
              </w:rPr>
              <w:t xml:space="preserve">2.17 </w:t>
            </w:r>
            <w:r>
              <w:rPr>
                <w:rFonts w:ascii="宋体" w:hAnsi="宋体" w:cs="宋体" w:hint="eastAsia"/>
                <w:lang w:eastAsia="zh-CN"/>
              </w:rPr>
              <w:t>系统日志：</w:t>
            </w:r>
            <w:r>
              <w:rPr>
                <w:rFonts w:ascii="宋体" w:hAnsi="宋体" w:cs="宋体" w:hint="eastAsia"/>
                <w:lang w:eastAsia="zh-CN" w:bidi="ar"/>
              </w:rPr>
              <w:t>显示前台用户登录各种操作日志显示：序号、用户、登录时间、登录IP、具体操作。</w:t>
            </w:r>
          </w:p>
          <w:p w14:paraId="0802B445" w14:textId="77777777" w:rsidR="003D44AD" w:rsidRDefault="003D44AD" w:rsidP="003D44AD">
            <w:pPr>
              <w:spacing w:line="440" w:lineRule="exact"/>
              <w:jc w:val="left"/>
              <w:rPr>
                <w:rFonts w:ascii="宋体" w:eastAsia="宋体" w:hAnsi="宋体" w:cs="宋体" w:hint="eastAsia"/>
                <w:b/>
                <w:bCs/>
                <w:sz w:val="24"/>
                <w:szCs w:val="24"/>
              </w:rPr>
            </w:pPr>
            <w:bookmarkStart w:id="13" w:name="OLE_LINK1"/>
            <w:r>
              <w:rPr>
                <w:rFonts w:ascii="宋体" w:eastAsia="宋体" w:hAnsi="宋体" w:cs="宋体" w:hint="eastAsia"/>
                <w:b/>
                <w:bCs/>
                <w:sz w:val="24"/>
                <w:szCs w:val="24"/>
              </w:rPr>
              <w:lastRenderedPageBreak/>
              <w:t>3、医学影像存储与传输系统软件（含3D影像）</w:t>
            </w:r>
          </w:p>
          <w:p w14:paraId="6ACA7AD4"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vanish/>
                <w:lang w:eastAsia="zh-CN"/>
              </w:rPr>
            </w:pPr>
            <w:r>
              <w:rPr>
                <w:rFonts w:ascii="宋体" w:hAnsi="宋体" w:cs="宋体" w:hint="eastAsia"/>
                <w:vanish/>
                <w:kern w:val="2"/>
                <w:lang w:eastAsia="zh-CN"/>
              </w:rPr>
              <w:t>1</w:t>
            </w:r>
          </w:p>
          <w:p w14:paraId="74D706F5"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vanish/>
                <w:lang w:eastAsia="zh-CN"/>
              </w:rPr>
            </w:pPr>
            <w:r>
              <w:rPr>
                <w:rFonts w:ascii="宋体" w:hAnsi="宋体" w:cs="宋体" w:hint="eastAsia"/>
                <w:vanish/>
                <w:kern w:val="2"/>
                <w:lang w:eastAsia="zh-CN"/>
              </w:rPr>
              <w:t>2</w:t>
            </w:r>
          </w:p>
          <w:p w14:paraId="7832CD3A"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vanish/>
                <w:lang w:eastAsia="zh-CN"/>
              </w:rPr>
            </w:pPr>
            <w:r>
              <w:rPr>
                <w:rFonts w:ascii="宋体" w:hAnsi="宋体" w:cs="宋体" w:hint="eastAsia"/>
                <w:vanish/>
                <w:kern w:val="2"/>
                <w:lang w:eastAsia="zh-CN"/>
              </w:rPr>
              <w:t>3</w:t>
            </w:r>
          </w:p>
          <w:p w14:paraId="4FF81D62"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bidi="ar"/>
              </w:rPr>
            </w:pPr>
            <w:r>
              <w:rPr>
                <w:rFonts w:ascii="宋体" w:hAnsi="宋体" w:cs="宋体" w:hint="eastAsia"/>
                <w:lang w:eastAsia="zh-CN" w:bidi="ar"/>
              </w:rPr>
              <w:t xml:space="preserve">3.1 </w:t>
            </w:r>
            <w:r>
              <w:rPr>
                <w:rFonts w:ascii="宋体" w:hAnsi="宋体" w:cs="宋体" w:hint="eastAsia"/>
                <w:lang w:eastAsia="zh-CN"/>
              </w:rPr>
              <w:t>视图显示：</w:t>
            </w:r>
            <w:r>
              <w:rPr>
                <w:rFonts w:ascii="宋体" w:hAnsi="宋体" w:cs="宋体" w:hint="eastAsia"/>
                <w:lang w:eastAsia="zh-CN" w:bidi="ar"/>
              </w:rPr>
              <w:t>提供二维图像和三维模型的显示，灵活调整同步显示；</w:t>
            </w:r>
          </w:p>
          <w:p w14:paraId="7C8C276B"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bidi="ar"/>
              </w:rPr>
            </w:pPr>
            <w:r>
              <w:rPr>
                <w:rFonts w:ascii="宋体" w:hAnsi="宋体" w:cs="宋体" w:hint="eastAsia"/>
                <w:lang w:eastAsia="zh-CN" w:bidi="ar"/>
              </w:rPr>
              <w:t xml:space="preserve">3.2 </w:t>
            </w:r>
            <w:r>
              <w:rPr>
                <w:rFonts w:ascii="宋体" w:hAnsi="宋体" w:cs="宋体" w:hint="eastAsia"/>
                <w:lang w:eastAsia="zh-CN"/>
              </w:rPr>
              <w:t>工具栏：</w:t>
            </w:r>
            <w:proofErr w:type="gramStart"/>
            <w:r>
              <w:rPr>
                <w:rFonts w:ascii="宋体" w:hAnsi="宋体" w:cs="宋体" w:hint="eastAsia"/>
                <w:lang w:eastAsia="zh-CN" w:bidi="ar"/>
              </w:rPr>
              <w:t>提供期相切换</w:t>
            </w:r>
            <w:proofErr w:type="gramEnd"/>
            <w:r>
              <w:rPr>
                <w:rFonts w:ascii="宋体" w:hAnsi="宋体" w:cs="宋体" w:hint="eastAsia"/>
                <w:lang w:eastAsia="zh-CN" w:bidi="ar"/>
              </w:rPr>
              <w:t>功能，查看工程基本属性，提供≥4种视图窗口布局；</w:t>
            </w:r>
          </w:p>
          <w:p w14:paraId="27D12683"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bidi="ar"/>
              </w:rPr>
            </w:pPr>
            <w:r>
              <w:rPr>
                <w:rFonts w:ascii="宋体" w:hAnsi="宋体" w:cs="宋体" w:hint="eastAsia"/>
                <w:lang w:eastAsia="zh-CN" w:bidi="ar"/>
              </w:rPr>
              <w:t xml:space="preserve">3.3 </w:t>
            </w:r>
            <w:r>
              <w:rPr>
                <w:rFonts w:ascii="宋体" w:hAnsi="宋体" w:cs="宋体" w:hint="eastAsia"/>
                <w:lang w:eastAsia="zh-CN"/>
              </w:rPr>
              <w:t>视图交互：</w:t>
            </w:r>
            <w:r>
              <w:rPr>
                <w:rFonts w:ascii="宋体" w:hAnsi="宋体" w:cs="宋体" w:hint="eastAsia"/>
                <w:lang w:eastAsia="zh-CN" w:bidi="ar"/>
              </w:rPr>
              <w:t>二维图像切换切片缩放二维图像平移二维图像窗</w:t>
            </w:r>
            <w:proofErr w:type="gramStart"/>
            <w:r>
              <w:rPr>
                <w:rFonts w:ascii="宋体" w:hAnsi="宋体" w:cs="宋体" w:hint="eastAsia"/>
                <w:lang w:eastAsia="zh-CN" w:bidi="ar"/>
              </w:rPr>
              <w:t>宽窗位</w:t>
            </w:r>
            <w:proofErr w:type="gramEnd"/>
            <w:r>
              <w:rPr>
                <w:rFonts w:ascii="宋体" w:hAnsi="宋体" w:cs="宋体" w:hint="eastAsia"/>
                <w:lang w:eastAsia="zh-CN" w:bidi="ar"/>
              </w:rPr>
              <w:t>调节；旋转三维模型缩放三维模型平移三维模型；</w:t>
            </w:r>
          </w:p>
          <w:p w14:paraId="1DBF4622"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bidi="ar"/>
              </w:rPr>
            </w:pPr>
            <w:r>
              <w:rPr>
                <w:rFonts w:ascii="宋体" w:hAnsi="宋体" w:cs="宋体" w:hint="eastAsia"/>
                <w:lang w:eastAsia="zh-CN" w:bidi="ar"/>
              </w:rPr>
              <w:t xml:space="preserve">3.4 </w:t>
            </w:r>
            <w:r>
              <w:rPr>
                <w:rFonts w:ascii="宋体" w:hAnsi="宋体" w:cs="宋体" w:hint="eastAsia"/>
                <w:lang w:eastAsia="zh-CN"/>
              </w:rPr>
              <w:t>二维视图管理：</w:t>
            </w:r>
            <w:r>
              <w:rPr>
                <w:rFonts w:ascii="宋体" w:hAnsi="宋体" w:cs="宋体" w:hint="eastAsia"/>
                <w:lang w:eastAsia="zh-CN" w:bidi="ar"/>
              </w:rPr>
              <w:t>文字信息的显示隐藏；鼠标交互方式切换（单视图、多视图、窗</w:t>
            </w:r>
            <w:proofErr w:type="gramStart"/>
            <w:r>
              <w:rPr>
                <w:rFonts w:ascii="宋体" w:hAnsi="宋体" w:cs="宋体" w:hint="eastAsia"/>
                <w:lang w:eastAsia="zh-CN" w:bidi="ar"/>
              </w:rPr>
              <w:t>宽窗位</w:t>
            </w:r>
            <w:proofErr w:type="gramEnd"/>
            <w:r>
              <w:rPr>
                <w:rFonts w:ascii="宋体" w:hAnsi="宋体" w:cs="宋体" w:hint="eastAsia"/>
                <w:lang w:eastAsia="zh-CN" w:bidi="ar"/>
              </w:rPr>
              <w:t>）；提供≥14种窗</w:t>
            </w:r>
            <w:proofErr w:type="gramStart"/>
            <w:r>
              <w:rPr>
                <w:rFonts w:ascii="宋体" w:hAnsi="宋体" w:cs="宋体" w:hint="eastAsia"/>
                <w:lang w:eastAsia="zh-CN" w:bidi="ar"/>
              </w:rPr>
              <w:t>宽窗位预设值单</w:t>
            </w:r>
            <w:proofErr w:type="gramEnd"/>
            <w:r>
              <w:rPr>
                <w:rFonts w:ascii="宋体" w:hAnsi="宋体" w:cs="宋体" w:hint="eastAsia"/>
                <w:lang w:eastAsia="zh-CN" w:bidi="ar"/>
              </w:rPr>
              <w:t>视图全屏显示；</w:t>
            </w:r>
          </w:p>
          <w:p w14:paraId="4DF25853" w14:textId="77777777" w:rsidR="003D44AD" w:rsidRDefault="003D44AD" w:rsidP="003D44AD">
            <w:pPr>
              <w:pStyle w:val="aff1"/>
              <w:widowControl w:val="0"/>
              <w:numPr>
                <w:ilvl w:val="1"/>
                <w:numId w:val="0"/>
              </w:numPr>
              <w:kinsoku/>
              <w:autoSpaceDE/>
              <w:autoSpaceDN/>
              <w:adjustRightInd/>
              <w:snapToGrid/>
              <w:spacing w:line="440" w:lineRule="exact"/>
              <w:textAlignment w:val="auto"/>
              <w:rPr>
                <w:rFonts w:ascii="宋体" w:hAnsi="宋体" w:cs="宋体" w:hint="eastAsia"/>
                <w:lang w:eastAsia="zh-CN" w:bidi="ar"/>
              </w:rPr>
            </w:pPr>
            <w:r>
              <w:rPr>
                <w:rFonts w:ascii="宋体" w:hAnsi="宋体" w:cs="宋体" w:hint="eastAsia"/>
                <w:lang w:eastAsia="zh-CN" w:bidi="ar"/>
              </w:rPr>
              <w:t xml:space="preserve">3.5 </w:t>
            </w:r>
            <w:r>
              <w:rPr>
                <w:rFonts w:ascii="宋体" w:hAnsi="宋体" w:cs="宋体" w:hint="eastAsia"/>
                <w:lang w:eastAsia="zh-CN"/>
              </w:rPr>
              <w:t>三维视图管理：</w:t>
            </w:r>
            <w:r>
              <w:rPr>
                <w:rFonts w:ascii="宋体" w:hAnsi="宋体" w:cs="宋体" w:hint="eastAsia"/>
                <w:lang w:eastAsia="zh-CN" w:bidi="ar"/>
              </w:rPr>
              <w:t>画面重置为初始状态；提供上、下、左、右、前、后6种标准视图；在三维模型上显示或隐藏；</w:t>
            </w:r>
            <w:proofErr w:type="gramStart"/>
            <w:r>
              <w:rPr>
                <w:rFonts w:ascii="宋体" w:hAnsi="宋体" w:cs="宋体" w:hint="eastAsia"/>
                <w:lang w:eastAsia="zh-CN" w:bidi="ar"/>
              </w:rPr>
              <w:t>矢</w:t>
            </w:r>
            <w:proofErr w:type="gramEnd"/>
            <w:r>
              <w:rPr>
                <w:rFonts w:ascii="宋体" w:hAnsi="宋体" w:cs="宋体" w:hint="eastAsia"/>
                <w:lang w:eastAsia="zh-CN" w:bidi="ar"/>
              </w:rPr>
              <w:t>状面、冠状面、横断面单视图；</w:t>
            </w:r>
          </w:p>
          <w:p w14:paraId="6533370D" w14:textId="77777777" w:rsidR="003D44AD" w:rsidRDefault="003D44AD" w:rsidP="003D44AD">
            <w:pPr>
              <w:pStyle w:val="aff1"/>
              <w:widowControl w:val="0"/>
              <w:numPr>
                <w:ilvl w:val="1"/>
                <w:numId w:val="0"/>
              </w:numPr>
              <w:kinsoku/>
              <w:autoSpaceDE/>
              <w:autoSpaceDN/>
              <w:adjustRightInd/>
              <w:snapToGrid/>
              <w:spacing w:line="440" w:lineRule="exact"/>
              <w:textAlignment w:val="auto"/>
              <w:rPr>
                <w:rStyle w:val="zisiblack2"/>
                <w:rFonts w:ascii="宋体" w:hAnsi="宋体" w:cs="宋体" w:hint="eastAsia"/>
                <w:lang w:eastAsia="zh-CN" w:bidi="ar"/>
              </w:rPr>
            </w:pPr>
            <w:r>
              <w:rPr>
                <w:rFonts w:ascii="宋体" w:hAnsi="宋体" w:cs="宋体" w:hint="eastAsia"/>
                <w:lang w:eastAsia="zh-CN" w:bidi="ar"/>
              </w:rPr>
              <w:t xml:space="preserve">3.6 </w:t>
            </w:r>
            <w:r>
              <w:rPr>
                <w:rFonts w:ascii="宋体" w:hAnsi="宋体" w:cs="宋体" w:hint="eastAsia"/>
                <w:lang w:eastAsia="zh-CN"/>
              </w:rPr>
              <w:t>数据管理：</w:t>
            </w:r>
            <w:r>
              <w:rPr>
                <w:rFonts w:ascii="宋体" w:hAnsi="宋体" w:cs="宋体" w:hint="eastAsia"/>
                <w:lang w:eastAsia="zh-CN" w:bidi="ar"/>
              </w:rPr>
              <w:t>分割数据及三维面模型数据的透明度、颜色调节。</w:t>
            </w:r>
          </w:p>
          <w:bookmarkEnd w:id="13"/>
          <w:p w14:paraId="78D3D1D3" w14:textId="77777777" w:rsidR="003D44AD" w:rsidRDefault="003D44AD" w:rsidP="003D44AD">
            <w:pPr>
              <w:pStyle w:val="aff1"/>
              <w:widowControl w:val="0"/>
              <w:kinsoku/>
              <w:autoSpaceDE/>
              <w:autoSpaceDN/>
              <w:adjustRightInd/>
              <w:snapToGrid/>
              <w:spacing w:line="440" w:lineRule="exact"/>
              <w:ind w:firstLineChars="0" w:firstLine="0"/>
              <w:textAlignment w:val="auto"/>
              <w:rPr>
                <w:rFonts w:ascii="宋体" w:hAnsi="宋体" w:cs="宋体" w:hint="eastAsia"/>
                <w:b/>
                <w:bCs/>
                <w:color w:val="000000"/>
                <w:lang w:eastAsia="zh-CN"/>
              </w:rPr>
            </w:pPr>
            <w:r>
              <w:rPr>
                <w:rFonts w:ascii="宋体" w:hAnsi="宋体" w:cs="宋体" w:hint="eastAsia"/>
                <w:b/>
                <w:bCs/>
                <w:color w:val="000000"/>
                <w:kern w:val="2"/>
                <w:lang w:eastAsia="zh-CN"/>
              </w:rPr>
              <w:t>4、</w:t>
            </w:r>
            <w:r>
              <w:rPr>
                <w:rFonts w:ascii="宋体" w:hAnsi="宋体" w:cs="宋体" w:hint="eastAsia"/>
                <w:b/>
                <w:bCs/>
                <w:color w:val="000000"/>
                <w:lang w:eastAsia="zh-CN"/>
              </w:rPr>
              <w:t>临床教学科研一体化数据库系统</w:t>
            </w:r>
          </w:p>
          <w:p w14:paraId="71257F44"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4.1 患者管理：按照临床分类，患者对应到具体诊疗流程。</w:t>
            </w:r>
          </w:p>
          <w:p w14:paraId="46903808" w14:textId="77777777" w:rsidR="003D44AD" w:rsidRDefault="003D44AD" w:rsidP="003D44AD">
            <w:pPr>
              <w:pStyle w:val="aff1"/>
              <w:widowControl w:val="0"/>
              <w:numPr>
                <w:ilvl w:val="1"/>
                <w:numId w:val="2"/>
              </w:numPr>
              <w:kinsoku/>
              <w:wordWrap w:val="0"/>
              <w:topLinePunct/>
              <w:autoSpaceDE/>
              <w:autoSpaceDN/>
              <w:adjustRightInd/>
              <w:snapToGrid/>
              <w:spacing w:line="440" w:lineRule="exact"/>
              <w:ind w:left="0" w:firstLineChars="0" w:firstLine="0"/>
              <w:textAlignment w:val="auto"/>
              <w:rPr>
                <w:rFonts w:ascii="宋体" w:hAnsi="宋体" w:cs="宋体" w:hint="eastAsia"/>
              </w:rPr>
            </w:pPr>
            <w:proofErr w:type="spellStart"/>
            <w:r>
              <w:rPr>
                <w:rFonts w:ascii="宋体" w:hAnsi="宋体" w:cs="宋体" w:hint="eastAsia"/>
              </w:rPr>
              <w:t>诊疗分类维护及管理</w:t>
            </w:r>
            <w:proofErr w:type="spellEnd"/>
            <w:r>
              <w:rPr>
                <w:rFonts w:ascii="宋体" w:hAnsi="宋体" w:cs="宋体" w:hint="eastAsia"/>
              </w:rPr>
              <w:t>；</w:t>
            </w:r>
          </w:p>
          <w:p w14:paraId="25C26D24" w14:textId="77777777" w:rsidR="003D44AD" w:rsidRDefault="003D44AD" w:rsidP="003D44AD">
            <w:pPr>
              <w:pStyle w:val="aff1"/>
              <w:widowControl w:val="0"/>
              <w:numPr>
                <w:ilvl w:val="1"/>
                <w:numId w:val="2"/>
              </w:numPr>
              <w:kinsoku/>
              <w:wordWrap w:val="0"/>
              <w:topLinePunct/>
              <w:autoSpaceDE/>
              <w:autoSpaceDN/>
              <w:adjustRightInd/>
              <w:snapToGrid/>
              <w:spacing w:line="440" w:lineRule="exact"/>
              <w:ind w:left="0" w:firstLineChars="0" w:firstLine="0"/>
              <w:textAlignment w:val="auto"/>
              <w:rPr>
                <w:rFonts w:ascii="宋体" w:hAnsi="宋体" w:cs="宋体" w:hint="eastAsia"/>
                <w:lang w:eastAsia="zh-CN"/>
              </w:rPr>
            </w:pPr>
            <w:r>
              <w:rPr>
                <w:rFonts w:ascii="宋体" w:hAnsi="宋体" w:cs="宋体" w:hint="eastAsia"/>
                <w:lang w:eastAsia="zh-CN"/>
              </w:rPr>
              <w:t>患者录入、编辑、影像关联；</w:t>
            </w:r>
          </w:p>
          <w:p w14:paraId="2EE1B693" w14:textId="77777777" w:rsidR="003D44AD" w:rsidRDefault="003D44AD" w:rsidP="003D44AD">
            <w:pPr>
              <w:pStyle w:val="aff1"/>
              <w:widowControl w:val="0"/>
              <w:numPr>
                <w:ilvl w:val="1"/>
                <w:numId w:val="2"/>
              </w:numPr>
              <w:kinsoku/>
              <w:wordWrap w:val="0"/>
              <w:topLinePunct/>
              <w:autoSpaceDE/>
              <w:autoSpaceDN/>
              <w:adjustRightInd/>
              <w:snapToGrid/>
              <w:spacing w:line="440" w:lineRule="exact"/>
              <w:ind w:left="0" w:firstLineChars="0" w:firstLine="0"/>
              <w:textAlignment w:val="auto"/>
              <w:rPr>
                <w:rFonts w:ascii="宋体" w:hAnsi="宋体" w:cs="宋体" w:hint="eastAsia"/>
                <w:lang w:eastAsia="zh-CN"/>
              </w:rPr>
            </w:pPr>
            <w:r>
              <w:rPr>
                <w:rFonts w:ascii="宋体" w:hAnsi="宋体" w:cs="宋体" w:hint="eastAsia"/>
                <w:lang w:eastAsia="zh-CN"/>
              </w:rPr>
              <w:t>患者临床相关数据录入、显示。</w:t>
            </w:r>
          </w:p>
          <w:p w14:paraId="2425FD98" w14:textId="77777777" w:rsidR="003D44AD" w:rsidRDefault="003D44AD" w:rsidP="003D44AD">
            <w:pPr>
              <w:wordWrap w:val="0"/>
              <w:topLinePunct/>
              <w:spacing w:line="440" w:lineRule="exact"/>
              <w:jc w:val="left"/>
              <w:rPr>
                <w:rFonts w:ascii="宋体" w:eastAsia="宋体" w:hAnsi="宋体" w:cs="宋体" w:hint="eastAsia"/>
                <w:sz w:val="24"/>
                <w:szCs w:val="24"/>
              </w:rPr>
            </w:pPr>
            <w:bookmarkStart w:id="14" w:name="_Hlk209446483"/>
            <w:r>
              <w:rPr>
                <w:rFonts w:ascii="宋体" w:eastAsia="宋体" w:hAnsi="宋体" w:cs="宋体" w:hint="eastAsia"/>
                <w:sz w:val="24"/>
                <w:szCs w:val="24"/>
              </w:rPr>
              <w:t>4.2 影像管理：机构及团队二维及三维影像中心集中管理，单个及批量导入，阅片、检索等功能；</w:t>
            </w:r>
          </w:p>
          <w:p w14:paraId="607E820A"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4.3 临床教学中心：临床教学需求，文献、资料统一管理，课件管理，教学视频及手术视频管理，典型案例管理等。</w:t>
            </w:r>
          </w:p>
          <w:p w14:paraId="704FA0F5"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4.4 数据统计中心：临床数据高级检索和分析，灵活的查询组合，及相关数据导出。</w:t>
            </w:r>
          </w:p>
          <w:p w14:paraId="39DEC35A"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4.5 权限管理：统一集中管理，灵活的用户分配及权限管理。</w:t>
            </w:r>
          </w:p>
          <w:p w14:paraId="31F92059"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4.6 量表管理：临床数据采集字段及量表基本信息配置及管理，针对具体患者量表信息录入；</w:t>
            </w:r>
          </w:p>
          <w:p w14:paraId="3D5AC934"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4.7 随访规则管理：根据不同临床研究，随访规则的建立及管理，以及随访数据录入、检索等；</w:t>
            </w:r>
          </w:p>
          <w:p w14:paraId="5EE5A5AF"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4.8 协作中心管理：应用于多中心临床研究，数据共享；</w:t>
            </w:r>
          </w:p>
          <w:p w14:paraId="2B120397" w14:textId="77777777" w:rsidR="003D44AD" w:rsidRDefault="003D44AD" w:rsidP="003D44AD">
            <w:pPr>
              <w:wordWrap w:val="0"/>
              <w:topLinePunct/>
              <w:spacing w:line="440" w:lineRule="exact"/>
              <w:jc w:val="left"/>
              <w:rPr>
                <w:rFonts w:ascii="宋体" w:eastAsia="宋体" w:hAnsi="宋体" w:cs="宋体" w:hint="eastAsia"/>
                <w:sz w:val="24"/>
                <w:szCs w:val="24"/>
              </w:rPr>
            </w:pPr>
            <w:r>
              <w:rPr>
                <w:rFonts w:ascii="宋体" w:eastAsia="宋体" w:hAnsi="宋体" w:cs="宋体" w:hint="eastAsia"/>
                <w:sz w:val="24"/>
                <w:szCs w:val="24"/>
              </w:rPr>
              <w:t>4.9 MDT：针对具体病例，开展多学科会诊，在线沟通、数据共享及结论；</w:t>
            </w:r>
          </w:p>
          <w:p w14:paraId="6D20899A" w14:textId="77777777" w:rsidR="003D44AD" w:rsidRDefault="003D44AD" w:rsidP="003D44AD">
            <w:pPr>
              <w:tabs>
                <w:tab w:val="left" w:pos="2062"/>
              </w:tabs>
              <w:spacing w:line="440" w:lineRule="exact"/>
              <w:jc w:val="left"/>
              <w:rPr>
                <w:rStyle w:val="zisiblack2"/>
                <w:rFonts w:ascii="宋体" w:eastAsia="宋体" w:hAnsi="宋体" w:cs="宋体" w:hint="eastAsia"/>
                <w:color w:val="FF0000"/>
                <w:sz w:val="24"/>
                <w:szCs w:val="24"/>
              </w:rPr>
            </w:pPr>
            <w:r>
              <w:rPr>
                <w:rFonts w:ascii="宋体" w:eastAsia="宋体" w:hAnsi="宋体" w:cs="宋体" w:hint="eastAsia"/>
                <w:sz w:val="24"/>
                <w:szCs w:val="24"/>
              </w:rPr>
              <w:t>4.10 日志管理：提供统一用户操作日志监控入口，用户操作日志统一监控和管理。</w:t>
            </w:r>
            <w:bookmarkEnd w:id="14"/>
          </w:p>
        </w:tc>
      </w:tr>
    </w:tbl>
    <w:p w14:paraId="5A0DD4BB" w14:textId="77777777" w:rsidR="003D44AD" w:rsidRDefault="003D44AD" w:rsidP="00792033">
      <w:pPr>
        <w:ind w:firstLineChars="1300" w:firstLine="3654"/>
        <w:rPr>
          <w:rFonts w:ascii="仿宋_GB2312" w:eastAsia="仿宋_GB2312" w:hAnsi="宋体" w:hint="eastAsia"/>
          <w:b/>
          <w:bCs/>
          <w:sz w:val="28"/>
          <w:szCs w:val="28"/>
        </w:rPr>
      </w:pPr>
    </w:p>
    <w:p w14:paraId="6A9F6582" w14:textId="77777777" w:rsidR="00792033" w:rsidRDefault="00792033" w:rsidP="00792033">
      <w:pPr>
        <w:spacing w:line="460" w:lineRule="exact"/>
        <w:rPr>
          <w:rFonts w:ascii="宋体" w:hAnsi="宋体" w:cs="宋体" w:hint="eastAsia"/>
          <w:b/>
          <w:bCs/>
          <w:color w:val="000000"/>
          <w:spacing w:val="2"/>
          <w:kern w:val="0"/>
          <w:sz w:val="24"/>
        </w:rPr>
      </w:pPr>
      <w:r>
        <w:rPr>
          <w:rFonts w:ascii="宋体" w:hAnsi="宋体" w:hint="eastAsia"/>
          <w:b/>
          <w:sz w:val="24"/>
        </w:rPr>
        <w:t>注：以上“技术要求”为实质性要求，必须完全满足，否则响应无效。</w:t>
      </w:r>
    </w:p>
    <w:p w14:paraId="1CE4ED65" w14:textId="0F8506D3" w:rsidR="00985A7E" w:rsidRPr="003D44AD" w:rsidRDefault="00792033" w:rsidP="003D44AD">
      <w:pPr>
        <w:jc w:val="center"/>
        <w:rPr>
          <w:rFonts w:ascii="仿宋_GB2312" w:eastAsia="仿宋_GB2312" w:hAnsi="宋体" w:hint="eastAsia"/>
          <w:b/>
          <w:bCs/>
          <w:sz w:val="28"/>
          <w:szCs w:val="28"/>
        </w:rPr>
      </w:pPr>
      <w:r>
        <w:rPr>
          <w:rFonts w:ascii="宋体" w:hAnsi="宋体" w:hint="eastAsia"/>
          <w:color w:val="000000"/>
          <w:sz w:val="28"/>
          <w:szCs w:val="28"/>
        </w:rPr>
        <w:br w:type="page"/>
      </w:r>
    </w:p>
    <w:p w14:paraId="178506D1" w14:textId="77777777" w:rsidR="00985A7E" w:rsidRDefault="00000000">
      <w:pPr>
        <w:jc w:val="center"/>
        <w:rPr>
          <w:rFonts w:ascii="仿宋_GB2312" w:eastAsia="仿宋_GB2312" w:hAnsi="宋体" w:hint="eastAsia"/>
          <w:b/>
          <w:bCs/>
          <w:sz w:val="28"/>
          <w:szCs w:val="28"/>
        </w:rPr>
      </w:pPr>
      <w:bookmarkStart w:id="15" w:name="_Toc27812"/>
      <w:bookmarkStart w:id="16" w:name="_Toc22817"/>
      <w:r>
        <w:rPr>
          <w:rFonts w:ascii="仿宋_GB2312" w:eastAsia="仿宋_GB2312" w:hAnsi="宋体" w:hint="eastAsia"/>
          <w:b/>
          <w:bCs/>
          <w:sz w:val="28"/>
          <w:szCs w:val="28"/>
        </w:rPr>
        <w:lastRenderedPageBreak/>
        <w:t>3、</w:t>
      </w:r>
      <w:bookmarkEnd w:id="15"/>
      <w:bookmarkEnd w:id="16"/>
      <w:r>
        <w:rPr>
          <w:rFonts w:ascii="仿宋_GB2312" w:eastAsia="仿宋_GB2312" w:hAnsi="宋体" w:hint="eastAsia"/>
          <w:b/>
          <w:bCs/>
          <w:sz w:val="28"/>
          <w:szCs w:val="28"/>
        </w:rPr>
        <w:t>商务要求</w:t>
      </w:r>
    </w:p>
    <w:p w14:paraId="0C73B3C3" w14:textId="063AB7D3" w:rsidR="00792033" w:rsidRDefault="00792033" w:rsidP="00792033">
      <w:pPr>
        <w:pStyle w:val="2"/>
        <w:rPr>
          <w:rFonts w:hint="eastAsia"/>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28"/>
        <w:gridCol w:w="1553"/>
        <w:gridCol w:w="6735"/>
      </w:tblGrid>
      <w:tr w:rsidR="00792033" w14:paraId="26494117" w14:textId="77777777" w:rsidTr="00D54A32">
        <w:trPr>
          <w:trHeight w:val="383"/>
          <w:jc w:val="center"/>
        </w:trPr>
        <w:tc>
          <w:tcPr>
            <w:tcW w:w="404" w:type="pct"/>
            <w:tcBorders>
              <w:top w:val="single" w:sz="4" w:space="0" w:color="auto"/>
              <w:left w:val="single" w:sz="4" w:space="0" w:color="auto"/>
              <w:bottom w:val="single" w:sz="4" w:space="0" w:color="auto"/>
              <w:right w:val="single" w:sz="4" w:space="0" w:color="auto"/>
            </w:tcBorders>
            <w:vAlign w:val="center"/>
          </w:tcPr>
          <w:p w14:paraId="4DC409CB"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序号</w:t>
            </w:r>
          </w:p>
        </w:tc>
        <w:tc>
          <w:tcPr>
            <w:tcW w:w="861" w:type="pct"/>
            <w:tcBorders>
              <w:top w:val="single" w:sz="4" w:space="0" w:color="auto"/>
              <w:left w:val="single" w:sz="4" w:space="0" w:color="auto"/>
              <w:bottom w:val="single" w:sz="4" w:space="0" w:color="auto"/>
              <w:right w:val="single" w:sz="4" w:space="0" w:color="auto"/>
            </w:tcBorders>
            <w:vAlign w:val="center"/>
          </w:tcPr>
          <w:p w14:paraId="74B8954C"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需求名称</w:t>
            </w:r>
          </w:p>
        </w:tc>
        <w:tc>
          <w:tcPr>
            <w:tcW w:w="3734" w:type="pct"/>
            <w:tcBorders>
              <w:top w:val="single" w:sz="4" w:space="0" w:color="auto"/>
              <w:left w:val="single" w:sz="4" w:space="0" w:color="auto"/>
              <w:bottom w:val="single" w:sz="4" w:space="0" w:color="auto"/>
              <w:right w:val="single" w:sz="4" w:space="0" w:color="auto"/>
            </w:tcBorders>
            <w:vAlign w:val="center"/>
          </w:tcPr>
          <w:p w14:paraId="68447BAB" w14:textId="77777777" w:rsidR="00792033" w:rsidRDefault="00792033" w:rsidP="00D54A32">
            <w:pPr>
              <w:spacing w:line="460" w:lineRule="exact"/>
              <w:jc w:val="center"/>
              <w:rPr>
                <w:rFonts w:ascii="宋体" w:eastAsia="宋体" w:hAnsi="宋体" w:cs="宋体" w:hint="eastAsia"/>
                <w:bCs/>
                <w:kern w:val="0"/>
                <w:sz w:val="24"/>
                <w:szCs w:val="24"/>
              </w:rPr>
            </w:pPr>
            <w:r>
              <w:rPr>
                <w:rFonts w:ascii="宋体" w:eastAsia="宋体" w:hAnsi="宋体" w:cs="宋体" w:hint="eastAsia"/>
                <w:bCs/>
                <w:kern w:val="0"/>
                <w:sz w:val="24"/>
                <w:szCs w:val="24"/>
              </w:rPr>
              <w:t>需求说明</w:t>
            </w:r>
          </w:p>
        </w:tc>
      </w:tr>
      <w:tr w:rsidR="00792033" w14:paraId="51989E80" w14:textId="77777777" w:rsidTr="00D54A32">
        <w:trPr>
          <w:trHeight w:val="383"/>
          <w:jc w:val="center"/>
        </w:trPr>
        <w:tc>
          <w:tcPr>
            <w:tcW w:w="404" w:type="pct"/>
            <w:tcBorders>
              <w:top w:val="single" w:sz="4" w:space="0" w:color="auto"/>
              <w:left w:val="single" w:sz="4" w:space="0" w:color="auto"/>
              <w:bottom w:val="single" w:sz="4" w:space="0" w:color="auto"/>
              <w:right w:val="single" w:sz="4" w:space="0" w:color="auto"/>
            </w:tcBorders>
            <w:vAlign w:val="center"/>
          </w:tcPr>
          <w:p w14:paraId="6352CD65"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861" w:type="pct"/>
            <w:tcBorders>
              <w:top w:val="single" w:sz="4" w:space="0" w:color="auto"/>
              <w:left w:val="single" w:sz="4" w:space="0" w:color="auto"/>
              <w:bottom w:val="single" w:sz="4" w:space="0" w:color="auto"/>
              <w:right w:val="single" w:sz="4" w:space="0" w:color="auto"/>
            </w:tcBorders>
            <w:vAlign w:val="center"/>
          </w:tcPr>
          <w:p w14:paraId="7A9E84D0"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交货地点</w:t>
            </w:r>
          </w:p>
        </w:tc>
        <w:tc>
          <w:tcPr>
            <w:tcW w:w="3734" w:type="pct"/>
            <w:tcBorders>
              <w:top w:val="single" w:sz="4" w:space="0" w:color="auto"/>
              <w:left w:val="single" w:sz="4" w:space="0" w:color="auto"/>
              <w:bottom w:val="single" w:sz="4" w:space="0" w:color="auto"/>
              <w:right w:val="single" w:sz="4" w:space="0" w:color="auto"/>
            </w:tcBorders>
            <w:vAlign w:val="center"/>
          </w:tcPr>
          <w:p w14:paraId="2E5A19B2" w14:textId="77777777" w:rsidR="00792033" w:rsidRDefault="00792033" w:rsidP="00D54A32">
            <w:pPr>
              <w:spacing w:line="460" w:lineRule="exact"/>
              <w:rPr>
                <w:rFonts w:ascii="宋体" w:eastAsia="宋体" w:hAnsi="宋体" w:cs="宋体" w:hint="eastAsia"/>
                <w:bCs/>
                <w:kern w:val="0"/>
                <w:sz w:val="24"/>
                <w:szCs w:val="24"/>
              </w:rPr>
            </w:pPr>
            <w:r>
              <w:rPr>
                <w:rFonts w:ascii="宋体" w:eastAsia="宋体" w:hAnsi="宋体" w:cs="宋体" w:hint="eastAsia"/>
                <w:bCs/>
                <w:sz w:val="24"/>
                <w:szCs w:val="24"/>
              </w:rPr>
              <w:t>采购人</w:t>
            </w:r>
            <w:r>
              <w:rPr>
                <w:rFonts w:ascii="宋体" w:eastAsia="宋体" w:hAnsi="宋体" w:cs="宋体" w:hint="eastAsia"/>
                <w:color w:val="000000"/>
                <w:sz w:val="24"/>
                <w:szCs w:val="24"/>
              </w:rPr>
              <w:t>指定地点</w:t>
            </w:r>
            <w:r>
              <w:rPr>
                <w:rFonts w:ascii="宋体" w:eastAsia="宋体" w:hAnsi="宋体" w:cs="宋体" w:hint="eastAsia"/>
                <w:bCs/>
                <w:kern w:val="0"/>
                <w:sz w:val="24"/>
                <w:szCs w:val="24"/>
              </w:rPr>
              <w:t>。</w:t>
            </w:r>
          </w:p>
        </w:tc>
      </w:tr>
      <w:tr w:rsidR="00792033" w14:paraId="763DD0C5" w14:textId="77777777" w:rsidTr="00D54A32">
        <w:trPr>
          <w:trHeight w:val="509"/>
          <w:jc w:val="center"/>
        </w:trPr>
        <w:tc>
          <w:tcPr>
            <w:tcW w:w="404" w:type="pct"/>
            <w:tcBorders>
              <w:top w:val="single" w:sz="4" w:space="0" w:color="auto"/>
              <w:left w:val="single" w:sz="4" w:space="0" w:color="auto"/>
              <w:bottom w:val="single" w:sz="4" w:space="0" w:color="auto"/>
              <w:right w:val="single" w:sz="4" w:space="0" w:color="auto"/>
            </w:tcBorders>
            <w:vAlign w:val="center"/>
          </w:tcPr>
          <w:p w14:paraId="6705705C"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861" w:type="pct"/>
            <w:tcBorders>
              <w:top w:val="single" w:sz="4" w:space="0" w:color="auto"/>
              <w:left w:val="single" w:sz="4" w:space="0" w:color="auto"/>
              <w:bottom w:val="single" w:sz="4" w:space="0" w:color="auto"/>
              <w:right w:val="single" w:sz="4" w:space="0" w:color="auto"/>
            </w:tcBorders>
            <w:vAlign w:val="center"/>
          </w:tcPr>
          <w:p w14:paraId="56B46DC9"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交货期限</w:t>
            </w:r>
          </w:p>
        </w:tc>
        <w:tc>
          <w:tcPr>
            <w:tcW w:w="3734" w:type="pct"/>
            <w:tcBorders>
              <w:top w:val="single" w:sz="4" w:space="0" w:color="auto"/>
              <w:left w:val="single" w:sz="4" w:space="0" w:color="auto"/>
              <w:bottom w:val="single" w:sz="4" w:space="0" w:color="auto"/>
              <w:right w:val="single" w:sz="4" w:space="0" w:color="auto"/>
            </w:tcBorders>
            <w:vAlign w:val="center"/>
          </w:tcPr>
          <w:p w14:paraId="62E4953B" w14:textId="77777777" w:rsidR="00792033" w:rsidRDefault="00792033" w:rsidP="00D54A32">
            <w:pPr>
              <w:spacing w:line="460" w:lineRule="exact"/>
              <w:rPr>
                <w:rFonts w:ascii="宋体" w:eastAsia="宋体" w:hAnsi="宋体" w:cs="宋体" w:hint="eastAsia"/>
                <w:strike/>
                <w:color w:val="FF0000"/>
                <w:sz w:val="24"/>
                <w:szCs w:val="24"/>
              </w:rPr>
            </w:pPr>
            <w:r>
              <w:rPr>
                <w:rFonts w:ascii="宋体" w:eastAsia="宋体" w:hAnsi="宋体" w:cs="宋体" w:hint="eastAsia"/>
                <w:sz w:val="24"/>
                <w:szCs w:val="24"/>
                <w:shd w:val="clear" w:color="auto" w:fill="FFFFFF"/>
              </w:rPr>
              <w:t>签订合同后30天内交付使用，服务期从合同签订生效之日起1年。</w:t>
            </w:r>
          </w:p>
        </w:tc>
      </w:tr>
      <w:tr w:rsidR="00792033" w14:paraId="5C232465" w14:textId="77777777" w:rsidTr="00D54A32">
        <w:trPr>
          <w:trHeight w:val="541"/>
          <w:jc w:val="center"/>
        </w:trPr>
        <w:tc>
          <w:tcPr>
            <w:tcW w:w="404" w:type="pct"/>
            <w:tcBorders>
              <w:top w:val="single" w:sz="4" w:space="0" w:color="auto"/>
              <w:left w:val="single" w:sz="4" w:space="0" w:color="auto"/>
              <w:bottom w:val="single" w:sz="4" w:space="0" w:color="auto"/>
              <w:right w:val="single" w:sz="4" w:space="0" w:color="auto"/>
            </w:tcBorders>
            <w:vAlign w:val="center"/>
          </w:tcPr>
          <w:p w14:paraId="3C7F1BB0"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861" w:type="pct"/>
            <w:tcBorders>
              <w:top w:val="single" w:sz="4" w:space="0" w:color="auto"/>
              <w:left w:val="single" w:sz="4" w:space="0" w:color="auto"/>
              <w:bottom w:val="single" w:sz="4" w:space="0" w:color="auto"/>
              <w:right w:val="single" w:sz="4" w:space="0" w:color="auto"/>
            </w:tcBorders>
            <w:vAlign w:val="center"/>
          </w:tcPr>
          <w:p w14:paraId="73560E2B"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付款方式</w:t>
            </w:r>
          </w:p>
        </w:tc>
        <w:tc>
          <w:tcPr>
            <w:tcW w:w="3734" w:type="pct"/>
            <w:tcBorders>
              <w:top w:val="single" w:sz="4" w:space="0" w:color="auto"/>
              <w:left w:val="single" w:sz="4" w:space="0" w:color="auto"/>
              <w:bottom w:val="single" w:sz="4" w:space="0" w:color="auto"/>
              <w:right w:val="single" w:sz="4" w:space="0" w:color="auto"/>
            </w:tcBorders>
            <w:vAlign w:val="center"/>
          </w:tcPr>
          <w:p w14:paraId="476A82A7" w14:textId="77777777" w:rsidR="00792033" w:rsidRDefault="00792033" w:rsidP="00D54A32">
            <w:pPr>
              <w:spacing w:line="460" w:lineRule="exact"/>
              <w:rPr>
                <w:rFonts w:ascii="宋体" w:eastAsia="宋体" w:hAnsi="宋体" w:cs="宋体" w:hint="eastAsia"/>
                <w:bCs/>
                <w:kern w:val="0"/>
                <w:sz w:val="24"/>
                <w:szCs w:val="24"/>
              </w:rPr>
            </w:pPr>
            <w:r>
              <w:rPr>
                <w:rFonts w:ascii="宋体" w:eastAsia="宋体" w:hAnsi="宋体" w:cs="宋体" w:hint="eastAsia"/>
                <w:sz w:val="24"/>
                <w:szCs w:val="24"/>
              </w:rPr>
              <w:t>项目验收合格后，</w:t>
            </w:r>
            <w:proofErr w:type="gramStart"/>
            <w:r>
              <w:rPr>
                <w:rFonts w:ascii="宋体" w:eastAsia="宋体" w:hAnsi="宋体" w:cs="宋体" w:hint="eastAsia"/>
                <w:sz w:val="24"/>
                <w:szCs w:val="24"/>
              </w:rPr>
              <w:t>凭成交</w:t>
            </w:r>
            <w:proofErr w:type="gramEnd"/>
            <w:r>
              <w:rPr>
                <w:rFonts w:ascii="宋体" w:eastAsia="宋体" w:hAnsi="宋体" w:cs="宋体" w:hint="eastAsia"/>
                <w:sz w:val="24"/>
                <w:szCs w:val="24"/>
              </w:rPr>
              <w:t>供应商开具税务发票等付款所需的相关有效凭证于10个工作日内支付合同款的100%。</w:t>
            </w:r>
          </w:p>
        </w:tc>
      </w:tr>
      <w:tr w:rsidR="00792033" w14:paraId="24D64D8A" w14:textId="77777777" w:rsidTr="00D54A32">
        <w:trPr>
          <w:trHeight w:val="401"/>
          <w:jc w:val="center"/>
        </w:trPr>
        <w:tc>
          <w:tcPr>
            <w:tcW w:w="404" w:type="pct"/>
            <w:tcBorders>
              <w:top w:val="single" w:sz="4" w:space="0" w:color="auto"/>
              <w:left w:val="single" w:sz="4" w:space="0" w:color="auto"/>
              <w:bottom w:val="single" w:sz="4" w:space="0" w:color="auto"/>
              <w:right w:val="single" w:sz="4" w:space="0" w:color="auto"/>
            </w:tcBorders>
            <w:vAlign w:val="center"/>
          </w:tcPr>
          <w:p w14:paraId="4B382DD4"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4</w:t>
            </w:r>
          </w:p>
        </w:tc>
        <w:tc>
          <w:tcPr>
            <w:tcW w:w="861" w:type="pct"/>
            <w:tcBorders>
              <w:top w:val="single" w:sz="4" w:space="0" w:color="auto"/>
              <w:left w:val="single" w:sz="4" w:space="0" w:color="auto"/>
              <w:bottom w:val="single" w:sz="4" w:space="0" w:color="auto"/>
              <w:right w:val="single" w:sz="4" w:space="0" w:color="auto"/>
            </w:tcBorders>
            <w:vAlign w:val="center"/>
          </w:tcPr>
          <w:p w14:paraId="4542F083"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报价方式</w:t>
            </w:r>
          </w:p>
        </w:tc>
        <w:tc>
          <w:tcPr>
            <w:tcW w:w="3734" w:type="pct"/>
            <w:tcBorders>
              <w:top w:val="single" w:sz="4" w:space="0" w:color="auto"/>
              <w:left w:val="single" w:sz="4" w:space="0" w:color="auto"/>
              <w:bottom w:val="single" w:sz="4" w:space="0" w:color="auto"/>
              <w:right w:val="single" w:sz="4" w:space="0" w:color="auto"/>
            </w:tcBorders>
            <w:vAlign w:val="center"/>
          </w:tcPr>
          <w:p w14:paraId="3411AAE8" w14:textId="77777777" w:rsidR="00792033" w:rsidRDefault="00792033" w:rsidP="00D54A32">
            <w:pPr>
              <w:spacing w:line="460" w:lineRule="exact"/>
              <w:rPr>
                <w:rFonts w:ascii="宋体" w:eastAsia="宋体" w:hAnsi="宋体" w:cs="宋体" w:hint="eastAsia"/>
                <w:strike/>
                <w:kern w:val="0"/>
                <w:sz w:val="24"/>
                <w:szCs w:val="24"/>
              </w:rPr>
            </w:pPr>
            <w:r>
              <w:rPr>
                <w:rFonts w:ascii="宋体" w:eastAsia="宋体" w:hAnsi="宋体" w:cs="宋体" w:hint="eastAsia"/>
                <w:sz w:val="24"/>
                <w:szCs w:val="24"/>
              </w:rPr>
              <w:t>以人民币报价，合同总价包括成交供应商按本合同规定向采购人出售合同项目的一切费用，包括合同货物及其税收、包装、运输、装卸、安装、调试、验收、售后服务及对应的技术资料等费用。</w:t>
            </w:r>
          </w:p>
        </w:tc>
      </w:tr>
      <w:tr w:rsidR="00792033" w14:paraId="0BC2A1EF" w14:textId="77777777" w:rsidTr="00D54A32">
        <w:trPr>
          <w:trHeight w:val="401"/>
          <w:jc w:val="center"/>
        </w:trPr>
        <w:tc>
          <w:tcPr>
            <w:tcW w:w="404" w:type="pct"/>
            <w:tcBorders>
              <w:top w:val="single" w:sz="4" w:space="0" w:color="auto"/>
              <w:left w:val="single" w:sz="4" w:space="0" w:color="auto"/>
              <w:bottom w:val="single" w:sz="4" w:space="0" w:color="auto"/>
              <w:right w:val="single" w:sz="4" w:space="0" w:color="auto"/>
            </w:tcBorders>
            <w:vAlign w:val="center"/>
          </w:tcPr>
          <w:p w14:paraId="4C697702"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861" w:type="pct"/>
            <w:tcBorders>
              <w:top w:val="single" w:sz="4" w:space="0" w:color="auto"/>
              <w:left w:val="single" w:sz="4" w:space="0" w:color="auto"/>
              <w:bottom w:val="single" w:sz="4" w:space="0" w:color="auto"/>
              <w:right w:val="single" w:sz="4" w:space="0" w:color="auto"/>
            </w:tcBorders>
            <w:vAlign w:val="center"/>
          </w:tcPr>
          <w:p w14:paraId="05075355"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履约保证金</w:t>
            </w:r>
          </w:p>
        </w:tc>
        <w:tc>
          <w:tcPr>
            <w:tcW w:w="3734" w:type="pct"/>
            <w:tcBorders>
              <w:top w:val="single" w:sz="4" w:space="0" w:color="auto"/>
              <w:left w:val="single" w:sz="4" w:space="0" w:color="auto"/>
              <w:bottom w:val="single" w:sz="4" w:space="0" w:color="auto"/>
              <w:right w:val="single" w:sz="4" w:space="0" w:color="auto"/>
            </w:tcBorders>
            <w:vAlign w:val="center"/>
          </w:tcPr>
          <w:p w14:paraId="0514A1EC" w14:textId="77777777" w:rsidR="00792033" w:rsidRDefault="00792033" w:rsidP="00D54A32">
            <w:pPr>
              <w:pStyle w:val="a8"/>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1.履约保证金金额：合同金额的10%；</w:t>
            </w:r>
          </w:p>
          <w:p w14:paraId="03949D80" w14:textId="77777777" w:rsidR="00792033" w:rsidRDefault="00792033" w:rsidP="00D54A32">
            <w:pPr>
              <w:pStyle w:val="a8"/>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2.履约保证金递交方式：合同签订后3个工作日内，成交供应商应以支票、汇票、本票或者金融机构、担保机构出具的保函等非现金形式向采购人递交履约保证金。</w:t>
            </w:r>
          </w:p>
          <w:p w14:paraId="776AE4E7" w14:textId="77777777" w:rsidR="00792033" w:rsidRDefault="00792033" w:rsidP="00D54A32">
            <w:pPr>
              <w:pStyle w:val="a8"/>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3.履约保证金退还方式、时间、条件：履约保证金在本合同履行完毕并验收合格后，</w:t>
            </w:r>
            <w:proofErr w:type="gramStart"/>
            <w:r>
              <w:rPr>
                <w:rFonts w:ascii="宋体" w:hAnsi="宋体" w:hint="eastAsia"/>
                <w:kern w:val="2"/>
                <w:lang w:eastAsia="zh-CN"/>
              </w:rPr>
              <w:t>由成交</w:t>
            </w:r>
            <w:proofErr w:type="gramEnd"/>
            <w:r>
              <w:rPr>
                <w:rFonts w:ascii="宋体" w:hAnsi="宋体" w:hint="eastAsia"/>
                <w:kern w:val="2"/>
                <w:lang w:eastAsia="zh-CN"/>
              </w:rPr>
              <w:t>供应商向采购人提出退还履约保证金申请，采购人收到成交供应商申请后15个工作日内一次性退还（不计利息）。</w:t>
            </w:r>
          </w:p>
          <w:p w14:paraId="5ADC74F7" w14:textId="77777777" w:rsidR="00792033" w:rsidRDefault="00792033" w:rsidP="00D54A32">
            <w:pPr>
              <w:pStyle w:val="a8"/>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4.履约保证金不予退还情形：签订合同后，如成交供应商不按双方签订的合同规定履约，则没收其全部履约保证金，履约保证金不足以赔偿损失的，按实际损失赔偿。</w:t>
            </w:r>
          </w:p>
          <w:p w14:paraId="56801C18"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5.逾期退还履约保证金违约责任：采购人逾期退还履约保证金的，应按银行同期存款利率支付逾期利息，但因成交供应商原因造成除外。</w:t>
            </w:r>
          </w:p>
        </w:tc>
      </w:tr>
      <w:tr w:rsidR="00792033" w14:paraId="69997B29" w14:textId="77777777" w:rsidTr="00D54A32">
        <w:trPr>
          <w:trHeight w:val="401"/>
          <w:jc w:val="center"/>
        </w:trPr>
        <w:tc>
          <w:tcPr>
            <w:tcW w:w="404" w:type="pct"/>
            <w:tcBorders>
              <w:top w:val="single" w:sz="4" w:space="0" w:color="auto"/>
              <w:left w:val="single" w:sz="4" w:space="0" w:color="auto"/>
              <w:bottom w:val="single" w:sz="4" w:space="0" w:color="auto"/>
              <w:right w:val="single" w:sz="4" w:space="0" w:color="auto"/>
            </w:tcBorders>
            <w:vAlign w:val="center"/>
          </w:tcPr>
          <w:p w14:paraId="44CAFFCD"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6</w:t>
            </w:r>
          </w:p>
        </w:tc>
        <w:tc>
          <w:tcPr>
            <w:tcW w:w="861" w:type="pct"/>
            <w:tcBorders>
              <w:top w:val="single" w:sz="4" w:space="0" w:color="auto"/>
              <w:left w:val="single" w:sz="4" w:space="0" w:color="auto"/>
              <w:bottom w:val="single" w:sz="4" w:space="0" w:color="auto"/>
              <w:right w:val="single" w:sz="4" w:space="0" w:color="auto"/>
            </w:tcBorders>
            <w:vAlign w:val="center"/>
          </w:tcPr>
          <w:p w14:paraId="3AC43B3B"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项目验收</w:t>
            </w:r>
          </w:p>
        </w:tc>
        <w:tc>
          <w:tcPr>
            <w:tcW w:w="3734" w:type="pct"/>
            <w:tcBorders>
              <w:top w:val="single" w:sz="4" w:space="0" w:color="auto"/>
              <w:left w:val="single" w:sz="4" w:space="0" w:color="auto"/>
              <w:bottom w:val="single" w:sz="4" w:space="0" w:color="auto"/>
              <w:right w:val="single" w:sz="4" w:space="0" w:color="auto"/>
            </w:tcBorders>
            <w:vAlign w:val="center"/>
          </w:tcPr>
          <w:p w14:paraId="15212585"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（1）由采购人组织验收小组对成交供应商所供服务按照磋商文件技术、商务要求及合同约定内容进行验收。</w:t>
            </w:r>
          </w:p>
          <w:p w14:paraId="33A9260D"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（2）成交供应商根据采购人要求提供完整的交接文档，不限于数据字典，使用手册、对接文档、部署方案、安装文件等。</w:t>
            </w:r>
          </w:p>
          <w:p w14:paraId="7B25862E" w14:textId="77777777" w:rsidR="00792033" w:rsidRDefault="00792033" w:rsidP="00D54A32">
            <w:pPr>
              <w:spacing w:line="460" w:lineRule="exact"/>
              <w:rPr>
                <w:rFonts w:ascii="宋体" w:eastAsia="宋体" w:hAnsi="宋体" w:cs="宋体" w:hint="eastAsia"/>
                <w:color w:val="000000"/>
                <w:sz w:val="24"/>
                <w:szCs w:val="24"/>
              </w:rPr>
            </w:pPr>
            <w:r>
              <w:rPr>
                <w:rFonts w:ascii="宋体" w:eastAsia="宋体" w:hAnsi="宋体" w:cs="宋体" w:hint="eastAsia"/>
                <w:sz w:val="24"/>
                <w:szCs w:val="24"/>
              </w:rPr>
              <w:lastRenderedPageBreak/>
              <w:t>（3）验收前要进行至少5天的系统试运行，试运行无问题或试运行出现的问题都修复后，双方签署《试运行情况报告》后才进行验收。</w:t>
            </w:r>
          </w:p>
        </w:tc>
      </w:tr>
      <w:tr w:rsidR="00792033" w14:paraId="5A9FD049" w14:textId="77777777" w:rsidTr="00D54A32">
        <w:trPr>
          <w:trHeight w:val="401"/>
          <w:jc w:val="center"/>
        </w:trPr>
        <w:tc>
          <w:tcPr>
            <w:tcW w:w="404" w:type="pct"/>
            <w:tcBorders>
              <w:top w:val="single" w:sz="4" w:space="0" w:color="auto"/>
              <w:left w:val="single" w:sz="4" w:space="0" w:color="auto"/>
              <w:bottom w:val="single" w:sz="4" w:space="0" w:color="auto"/>
              <w:right w:val="single" w:sz="4" w:space="0" w:color="auto"/>
            </w:tcBorders>
            <w:vAlign w:val="center"/>
          </w:tcPr>
          <w:p w14:paraId="4016B5D3"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lastRenderedPageBreak/>
              <w:t>7</w:t>
            </w:r>
          </w:p>
        </w:tc>
        <w:tc>
          <w:tcPr>
            <w:tcW w:w="861" w:type="pct"/>
            <w:tcBorders>
              <w:top w:val="single" w:sz="4" w:space="0" w:color="auto"/>
              <w:left w:val="single" w:sz="4" w:space="0" w:color="auto"/>
              <w:bottom w:val="single" w:sz="4" w:space="0" w:color="auto"/>
              <w:right w:val="single" w:sz="4" w:space="0" w:color="auto"/>
            </w:tcBorders>
            <w:vAlign w:val="center"/>
          </w:tcPr>
          <w:p w14:paraId="424A4900"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售后服务</w:t>
            </w:r>
          </w:p>
        </w:tc>
        <w:tc>
          <w:tcPr>
            <w:tcW w:w="3734" w:type="pct"/>
            <w:tcBorders>
              <w:top w:val="single" w:sz="4" w:space="0" w:color="auto"/>
              <w:left w:val="single" w:sz="4" w:space="0" w:color="auto"/>
              <w:bottom w:val="single" w:sz="4" w:space="0" w:color="auto"/>
              <w:right w:val="single" w:sz="4" w:space="0" w:color="auto"/>
            </w:tcBorders>
            <w:vAlign w:val="center"/>
          </w:tcPr>
          <w:p w14:paraId="36DF6DAD"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1.</w:t>
            </w:r>
            <w:proofErr w:type="gramStart"/>
            <w:r>
              <w:rPr>
                <w:rFonts w:ascii="宋体" w:eastAsia="宋体" w:hAnsi="宋体" w:cs="宋体" w:hint="eastAsia"/>
                <w:sz w:val="24"/>
                <w:szCs w:val="24"/>
              </w:rPr>
              <w:t>自项目</w:t>
            </w:r>
            <w:proofErr w:type="gramEnd"/>
            <w:r>
              <w:rPr>
                <w:rFonts w:ascii="宋体" w:eastAsia="宋体" w:hAnsi="宋体" w:cs="宋体" w:hint="eastAsia"/>
                <w:sz w:val="24"/>
                <w:szCs w:val="24"/>
              </w:rPr>
              <w:t>验收合格之日起，成交供应商对所供服务提供6个月的运行维护期及至少1次培训服务，在运行维护期间内提供运营维护、升级更新服务。</w:t>
            </w:r>
          </w:p>
          <w:p w14:paraId="347F562C"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2.成交供应商所提供运营维护、升级等技术服务不收取任何费用（含运输、关税、材料、人工、差旅等费用）。</w:t>
            </w:r>
          </w:p>
          <w:p w14:paraId="1419A509"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3.项目在运行维护期间，如出现运行故障，成交供应商在接到采购人通知后24小时内须做出响应，48小时内给予技术支持或到达现场维护排除故障。如成交供应商未在规定时间排除故障或解决问题，采购人有权委托第三方或自行修理，相关费用</w:t>
            </w:r>
            <w:proofErr w:type="gramStart"/>
            <w:r>
              <w:rPr>
                <w:rFonts w:ascii="宋体" w:eastAsia="宋体" w:hAnsi="宋体" w:cs="宋体" w:hint="eastAsia"/>
                <w:sz w:val="24"/>
                <w:szCs w:val="24"/>
              </w:rPr>
              <w:t>由成交</w:t>
            </w:r>
            <w:proofErr w:type="gramEnd"/>
            <w:r>
              <w:rPr>
                <w:rFonts w:ascii="宋体" w:eastAsia="宋体" w:hAnsi="宋体" w:cs="宋体" w:hint="eastAsia"/>
                <w:sz w:val="24"/>
                <w:szCs w:val="24"/>
              </w:rPr>
              <w:t>供应商承担。</w:t>
            </w:r>
          </w:p>
          <w:p w14:paraId="36DD15F3"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sz w:val="24"/>
                <w:szCs w:val="24"/>
              </w:rPr>
              <w:t>4.运行维护期</w:t>
            </w:r>
            <w:r>
              <w:rPr>
                <w:rFonts w:ascii="宋体" w:hAnsi="宋体" w:cs="宋体" w:hint="eastAsia"/>
                <w:sz w:val="24"/>
                <w:szCs w:val="24"/>
              </w:rPr>
              <w:t>内配备</w:t>
            </w:r>
            <w:r>
              <w:rPr>
                <w:rFonts w:ascii="宋体" w:hAnsi="宋体" w:cs="宋体" w:hint="eastAsia"/>
                <w:sz w:val="24"/>
                <w:szCs w:val="24"/>
              </w:rPr>
              <w:t>1</w:t>
            </w:r>
            <w:r>
              <w:rPr>
                <w:rFonts w:ascii="宋体" w:hAnsi="宋体" w:cs="宋体" w:hint="eastAsia"/>
                <w:sz w:val="24"/>
                <w:szCs w:val="24"/>
              </w:rPr>
              <w:t>名及以上固定的技术人员和</w:t>
            </w:r>
            <w:r>
              <w:rPr>
                <w:rFonts w:ascii="宋体" w:hAnsi="宋体" w:cs="宋体" w:hint="eastAsia"/>
                <w:sz w:val="24"/>
                <w:szCs w:val="24"/>
              </w:rPr>
              <w:t>1</w:t>
            </w:r>
            <w:r>
              <w:rPr>
                <w:rFonts w:ascii="宋体" w:hAnsi="宋体" w:cs="宋体" w:hint="eastAsia"/>
                <w:sz w:val="24"/>
                <w:szCs w:val="24"/>
              </w:rPr>
              <w:t>名及</w:t>
            </w:r>
            <w:proofErr w:type="gramStart"/>
            <w:r>
              <w:rPr>
                <w:rFonts w:ascii="宋体" w:hAnsi="宋体" w:cs="宋体" w:hint="eastAsia"/>
                <w:sz w:val="24"/>
                <w:szCs w:val="24"/>
              </w:rPr>
              <w:t>以上运维人员</w:t>
            </w:r>
            <w:proofErr w:type="gramEnd"/>
            <w:r>
              <w:rPr>
                <w:rFonts w:ascii="宋体" w:hAnsi="宋体" w:cs="宋体" w:hint="eastAsia"/>
                <w:sz w:val="24"/>
                <w:szCs w:val="24"/>
              </w:rPr>
              <w:t>通过现场服务、远程技术服务、预防性服务、定期专访、远程监控等服务方式，向采购人提供</w:t>
            </w:r>
            <w:proofErr w:type="gramStart"/>
            <w:r>
              <w:rPr>
                <w:rFonts w:ascii="宋体" w:hAnsi="宋体" w:cs="宋体" w:hint="eastAsia"/>
                <w:sz w:val="24"/>
                <w:szCs w:val="24"/>
              </w:rPr>
              <w:t>平台维保服务</w:t>
            </w:r>
            <w:proofErr w:type="gramEnd"/>
            <w:r>
              <w:rPr>
                <w:rFonts w:ascii="宋体" w:hAnsi="宋体" w:cs="宋体" w:hint="eastAsia"/>
                <w:sz w:val="24"/>
                <w:szCs w:val="24"/>
              </w:rPr>
              <w:t>。</w:t>
            </w:r>
          </w:p>
        </w:tc>
      </w:tr>
      <w:tr w:rsidR="00792033" w14:paraId="42238D9C" w14:textId="77777777" w:rsidTr="00D54A32">
        <w:trPr>
          <w:trHeight w:val="826"/>
          <w:jc w:val="center"/>
        </w:trPr>
        <w:tc>
          <w:tcPr>
            <w:tcW w:w="404" w:type="pct"/>
            <w:tcBorders>
              <w:top w:val="single" w:sz="4" w:space="0" w:color="auto"/>
              <w:left w:val="single" w:sz="4" w:space="0" w:color="auto"/>
              <w:bottom w:val="single" w:sz="4" w:space="0" w:color="auto"/>
              <w:right w:val="single" w:sz="4" w:space="0" w:color="auto"/>
            </w:tcBorders>
            <w:vAlign w:val="center"/>
          </w:tcPr>
          <w:p w14:paraId="40066586"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8</w:t>
            </w:r>
          </w:p>
        </w:tc>
        <w:tc>
          <w:tcPr>
            <w:tcW w:w="861" w:type="pct"/>
            <w:tcBorders>
              <w:top w:val="single" w:sz="4" w:space="0" w:color="auto"/>
              <w:left w:val="single" w:sz="4" w:space="0" w:color="auto"/>
              <w:bottom w:val="single" w:sz="4" w:space="0" w:color="auto"/>
              <w:right w:val="single" w:sz="4" w:space="0" w:color="auto"/>
            </w:tcBorders>
            <w:vAlign w:val="center"/>
          </w:tcPr>
          <w:p w14:paraId="507199D3" w14:textId="77777777" w:rsidR="00792033" w:rsidRDefault="00792033" w:rsidP="00D54A32">
            <w:pPr>
              <w:spacing w:line="460" w:lineRule="exact"/>
              <w:jc w:val="center"/>
              <w:rPr>
                <w:rFonts w:ascii="宋体" w:eastAsia="宋体" w:hAnsi="宋体" w:cs="宋体" w:hint="eastAsia"/>
                <w:sz w:val="24"/>
                <w:szCs w:val="24"/>
              </w:rPr>
            </w:pPr>
            <w:r>
              <w:rPr>
                <w:rFonts w:ascii="宋体" w:eastAsia="宋体" w:hAnsi="宋体" w:cs="宋体" w:hint="eastAsia"/>
                <w:bCs/>
                <w:sz w:val="24"/>
                <w:szCs w:val="24"/>
              </w:rPr>
              <w:t>知识产权归属和处理方式</w:t>
            </w:r>
          </w:p>
        </w:tc>
        <w:tc>
          <w:tcPr>
            <w:tcW w:w="3734" w:type="pct"/>
            <w:tcBorders>
              <w:top w:val="single" w:sz="4" w:space="0" w:color="auto"/>
              <w:left w:val="single" w:sz="4" w:space="0" w:color="auto"/>
              <w:bottom w:val="single" w:sz="4" w:space="0" w:color="auto"/>
              <w:right w:val="single" w:sz="4" w:space="0" w:color="auto"/>
            </w:tcBorders>
          </w:tcPr>
          <w:p w14:paraId="31270CD1" w14:textId="77777777" w:rsidR="00792033" w:rsidRDefault="00792033" w:rsidP="00D54A32">
            <w:pPr>
              <w:spacing w:line="460" w:lineRule="exact"/>
              <w:rPr>
                <w:rFonts w:ascii="宋体" w:eastAsia="宋体" w:hAnsi="宋体" w:cs="宋体" w:hint="eastAsia"/>
                <w:sz w:val="24"/>
                <w:szCs w:val="24"/>
              </w:rPr>
            </w:pPr>
            <w:r>
              <w:rPr>
                <w:rFonts w:ascii="宋体" w:eastAsia="宋体" w:hAnsi="宋体" w:cs="宋体" w:hint="eastAsia"/>
                <w:color w:val="000000"/>
                <w:sz w:val="24"/>
                <w:szCs w:val="24"/>
              </w:rPr>
              <w:t>成交供应商应保证采购人在使用本合同服务项目或其任何一部分时不受第三方提出侵犯专利权、商标权、著作权或其它知识产权起诉的指控。如果任何第三方提出侵权指控，成交供应商须与第三方交涉并承担可能发生的一切法律责任和费用。</w:t>
            </w:r>
          </w:p>
        </w:tc>
      </w:tr>
    </w:tbl>
    <w:p w14:paraId="68FC71C9" w14:textId="77777777" w:rsidR="00792033" w:rsidRDefault="00792033" w:rsidP="00792033">
      <w:pPr>
        <w:pStyle w:val="a4"/>
        <w:ind w:firstLine="0"/>
        <w:rPr>
          <w:rFonts w:ascii="宋体" w:hAnsi="宋体" w:hint="eastAsia"/>
          <w:b/>
          <w:sz w:val="24"/>
          <w:lang w:eastAsia="zh-CN"/>
        </w:rPr>
      </w:pPr>
    </w:p>
    <w:p w14:paraId="37A61D3D" w14:textId="77777777" w:rsidR="00792033" w:rsidRDefault="00792033" w:rsidP="00792033">
      <w:pPr>
        <w:pStyle w:val="a4"/>
        <w:ind w:firstLine="0"/>
        <w:rPr>
          <w:rFonts w:ascii="宋体" w:hAnsi="宋体" w:hint="eastAsia"/>
          <w:b/>
          <w:sz w:val="24"/>
          <w:lang w:eastAsia="zh-CN"/>
        </w:rPr>
      </w:pPr>
      <w:r>
        <w:rPr>
          <w:rFonts w:ascii="宋体" w:hAnsi="宋体" w:hint="eastAsia"/>
          <w:b/>
          <w:sz w:val="24"/>
          <w:lang w:eastAsia="zh-CN"/>
        </w:rPr>
        <w:t>注：以上“商务要求”为实质性要求，必须完全满足，否则响应无效。</w:t>
      </w:r>
    </w:p>
    <w:p w14:paraId="41DB6C9B" w14:textId="77777777" w:rsidR="003D44AD" w:rsidRDefault="003D44AD" w:rsidP="00792033">
      <w:pPr>
        <w:pStyle w:val="a4"/>
        <w:ind w:firstLine="0"/>
        <w:rPr>
          <w:rFonts w:ascii="宋体" w:hAnsi="宋体" w:hint="eastAsia"/>
          <w:b/>
          <w:sz w:val="24"/>
          <w:lang w:eastAsia="zh-CN"/>
        </w:rPr>
      </w:pPr>
    </w:p>
    <w:p w14:paraId="5D85DC5F" w14:textId="77777777" w:rsidR="003D44AD" w:rsidRDefault="003D44AD" w:rsidP="00792033">
      <w:pPr>
        <w:pStyle w:val="a4"/>
        <w:ind w:firstLine="0"/>
        <w:rPr>
          <w:rFonts w:ascii="宋体" w:hAnsi="宋体" w:hint="eastAsia"/>
          <w:b/>
          <w:sz w:val="24"/>
          <w:lang w:eastAsia="zh-CN"/>
        </w:rPr>
      </w:pPr>
    </w:p>
    <w:p w14:paraId="608413CD" w14:textId="77777777" w:rsidR="003D44AD" w:rsidRDefault="003D44AD" w:rsidP="00792033">
      <w:pPr>
        <w:pStyle w:val="a4"/>
        <w:ind w:firstLine="0"/>
        <w:rPr>
          <w:rFonts w:ascii="宋体" w:hAnsi="宋体" w:hint="eastAsia"/>
          <w:b/>
          <w:sz w:val="24"/>
          <w:lang w:eastAsia="zh-CN"/>
        </w:rPr>
      </w:pPr>
    </w:p>
    <w:p w14:paraId="6D8E4777" w14:textId="77777777" w:rsidR="003D44AD" w:rsidRDefault="003D44AD" w:rsidP="00792033">
      <w:pPr>
        <w:pStyle w:val="a4"/>
        <w:ind w:firstLine="0"/>
        <w:rPr>
          <w:rFonts w:ascii="宋体" w:hAnsi="宋体" w:hint="eastAsia"/>
          <w:b/>
          <w:sz w:val="24"/>
          <w:lang w:eastAsia="zh-CN"/>
        </w:rPr>
      </w:pPr>
    </w:p>
    <w:p w14:paraId="10A818BB" w14:textId="77777777" w:rsidR="003D44AD" w:rsidRDefault="003D44AD" w:rsidP="00792033">
      <w:pPr>
        <w:pStyle w:val="a4"/>
        <w:ind w:firstLine="0"/>
        <w:rPr>
          <w:rFonts w:ascii="宋体" w:hAnsi="宋体" w:hint="eastAsia"/>
          <w:b/>
          <w:sz w:val="24"/>
          <w:lang w:eastAsia="zh-CN"/>
        </w:rPr>
      </w:pPr>
    </w:p>
    <w:p w14:paraId="1A47385D" w14:textId="77777777" w:rsidR="003D44AD" w:rsidRDefault="003D44AD" w:rsidP="00792033">
      <w:pPr>
        <w:pStyle w:val="a4"/>
        <w:ind w:firstLine="0"/>
        <w:rPr>
          <w:rFonts w:ascii="宋体" w:hAnsi="宋体" w:hint="eastAsia"/>
          <w:b/>
          <w:sz w:val="24"/>
          <w:lang w:eastAsia="zh-CN"/>
        </w:rPr>
      </w:pPr>
    </w:p>
    <w:p w14:paraId="65EB6E80" w14:textId="77777777" w:rsidR="003D44AD" w:rsidRDefault="003D44AD" w:rsidP="00792033">
      <w:pPr>
        <w:pStyle w:val="a4"/>
        <w:ind w:firstLine="0"/>
        <w:rPr>
          <w:rFonts w:ascii="宋体" w:hAnsi="宋体" w:hint="eastAsia"/>
          <w:b/>
          <w:sz w:val="24"/>
          <w:lang w:eastAsia="zh-CN"/>
        </w:rPr>
      </w:pPr>
    </w:p>
    <w:p w14:paraId="24180670" w14:textId="77777777" w:rsidR="003D44AD" w:rsidRDefault="003D44AD" w:rsidP="00792033">
      <w:pPr>
        <w:pStyle w:val="a4"/>
        <w:ind w:firstLine="0"/>
        <w:rPr>
          <w:rFonts w:ascii="宋体" w:hAnsi="宋体" w:hint="eastAsia"/>
          <w:b/>
          <w:sz w:val="24"/>
          <w:lang w:eastAsia="zh-CN"/>
        </w:rPr>
      </w:pPr>
    </w:p>
    <w:p w14:paraId="631FB78E" w14:textId="77777777" w:rsidR="003D44AD" w:rsidRDefault="003D44AD" w:rsidP="00792033">
      <w:pPr>
        <w:pStyle w:val="a4"/>
        <w:ind w:firstLine="0"/>
        <w:rPr>
          <w:rFonts w:ascii="宋体" w:hAnsi="宋体" w:hint="eastAsia"/>
          <w:b/>
          <w:sz w:val="24"/>
          <w:lang w:eastAsia="zh-CN"/>
        </w:rPr>
      </w:pPr>
    </w:p>
    <w:p w14:paraId="536439FA" w14:textId="77777777" w:rsidR="003D44AD" w:rsidRDefault="003D44AD" w:rsidP="00792033">
      <w:pPr>
        <w:pStyle w:val="a4"/>
        <w:ind w:firstLine="0"/>
        <w:rPr>
          <w:rFonts w:ascii="宋体" w:hAnsi="宋体" w:hint="eastAsia"/>
          <w:b/>
          <w:sz w:val="24"/>
          <w:lang w:eastAsia="zh-CN"/>
        </w:rPr>
      </w:pPr>
    </w:p>
    <w:p w14:paraId="75603B8D" w14:textId="77777777" w:rsidR="003D44AD" w:rsidRDefault="003D44AD" w:rsidP="00792033">
      <w:pPr>
        <w:pStyle w:val="a4"/>
        <w:ind w:firstLine="0"/>
        <w:rPr>
          <w:rFonts w:ascii="宋体" w:hAnsi="宋体" w:hint="eastAsia"/>
          <w:b/>
          <w:sz w:val="24"/>
          <w:lang w:eastAsia="zh-CN"/>
        </w:rPr>
      </w:pPr>
    </w:p>
    <w:p w14:paraId="4055999E" w14:textId="77777777" w:rsidR="003D44AD" w:rsidRDefault="003D44AD" w:rsidP="00792033">
      <w:pPr>
        <w:pStyle w:val="a4"/>
        <w:ind w:firstLine="0"/>
        <w:rPr>
          <w:rFonts w:ascii="宋体" w:hAnsi="宋体" w:hint="eastAsia"/>
          <w:b/>
          <w:sz w:val="24"/>
          <w:lang w:eastAsia="zh-CN"/>
        </w:rPr>
      </w:pPr>
    </w:p>
    <w:p w14:paraId="6DAA6A31" w14:textId="46428390" w:rsidR="003D44AD" w:rsidRPr="003D44AD" w:rsidRDefault="003D44AD" w:rsidP="003D44AD">
      <w:pPr>
        <w:keepNext/>
        <w:keepLines/>
        <w:spacing w:line="460" w:lineRule="exact"/>
        <w:jc w:val="center"/>
        <w:outlineLvl w:val="0"/>
        <w:rPr>
          <w:rFonts w:ascii="仿宋" w:eastAsia="仿宋" w:hAnsi="仿宋" w:cs="宋体" w:hint="eastAsia"/>
          <w:b/>
          <w:bCs/>
          <w:kern w:val="44"/>
          <w:sz w:val="28"/>
          <w:szCs w:val="28"/>
          <w14:ligatures w14:val="none"/>
        </w:rPr>
      </w:pPr>
      <w:bookmarkStart w:id="17" w:name="_Toc29680"/>
      <w:bookmarkStart w:id="18" w:name="_Toc10236"/>
      <w:r w:rsidRPr="003D44AD">
        <w:rPr>
          <w:rFonts w:ascii="仿宋" w:eastAsia="仿宋" w:hAnsi="仿宋" w:cs="宋体" w:hint="eastAsia"/>
          <w:b/>
          <w:bCs/>
          <w:kern w:val="44"/>
          <w:sz w:val="28"/>
          <w:szCs w:val="28"/>
          <w14:ligatures w14:val="none"/>
        </w:rPr>
        <w:lastRenderedPageBreak/>
        <w:t xml:space="preserve">4、 </w:t>
      </w:r>
      <w:bookmarkEnd w:id="17"/>
      <w:r w:rsidRPr="003D44AD">
        <w:rPr>
          <w:rFonts w:ascii="仿宋" w:eastAsia="仿宋" w:hAnsi="仿宋" w:cs="宋体" w:hint="eastAsia"/>
          <w:b/>
          <w:bCs/>
          <w:kern w:val="44"/>
          <w:sz w:val="28"/>
          <w:szCs w:val="28"/>
          <w14:ligatures w14:val="none"/>
        </w:rPr>
        <w:t>评审标准</w:t>
      </w:r>
      <w:bookmarkEnd w:id="18"/>
    </w:p>
    <w:p w14:paraId="3DB8D38F" w14:textId="77777777" w:rsidR="003D44AD" w:rsidRPr="003D44AD" w:rsidRDefault="003D44AD" w:rsidP="003D44AD">
      <w:pPr>
        <w:tabs>
          <w:tab w:val="left" w:pos="284"/>
          <w:tab w:val="left" w:pos="993"/>
        </w:tabs>
        <w:spacing w:line="460" w:lineRule="exact"/>
        <w:rPr>
          <w:rFonts w:ascii="宋体" w:eastAsia="宋体" w:hAnsi="宋体" w:cs="Times New Roman" w:hint="eastAsia"/>
          <w:b/>
          <w:bCs/>
          <w:sz w:val="24"/>
          <w:szCs w:val="24"/>
          <w14:ligatures w14:val="none"/>
        </w:rPr>
      </w:pPr>
      <w:r w:rsidRPr="003D44AD">
        <w:rPr>
          <w:rFonts w:ascii="宋体" w:eastAsia="宋体" w:hAnsi="宋体" w:cs="Times New Roman" w:hint="eastAsia"/>
          <w:b/>
          <w:bCs/>
          <w:sz w:val="24"/>
          <w:szCs w:val="24"/>
          <w14:ligatures w14:val="none"/>
        </w:rPr>
        <w:t>一、无效条款</w:t>
      </w:r>
    </w:p>
    <w:p w14:paraId="7698F53B"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未</w:t>
      </w:r>
      <w:proofErr w:type="gramStart"/>
      <w:r w:rsidRPr="003D44AD">
        <w:rPr>
          <w:rFonts w:ascii="宋体" w:eastAsia="宋体" w:hAnsi="宋体" w:cs="Times New Roman" w:hint="eastAsia"/>
          <w:sz w:val="24"/>
          <w:szCs w:val="24"/>
          <w14:ligatures w14:val="none"/>
        </w:rPr>
        <w:t>提交磋商</w:t>
      </w:r>
      <w:proofErr w:type="gramEnd"/>
      <w:r w:rsidRPr="003D44AD">
        <w:rPr>
          <w:rFonts w:ascii="宋体" w:eastAsia="宋体" w:hAnsi="宋体" w:cs="Times New Roman" w:hint="eastAsia"/>
          <w:sz w:val="24"/>
          <w:szCs w:val="24"/>
          <w14:ligatures w14:val="none"/>
        </w:rPr>
        <w:t>响应文件；</w:t>
      </w:r>
    </w:p>
    <w:p w14:paraId="6504C1EE"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未提交报价一览表；</w:t>
      </w:r>
    </w:p>
    <w:p w14:paraId="0290BE14"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未按照磋商文件要求</w:t>
      </w:r>
      <w:proofErr w:type="gramStart"/>
      <w:r w:rsidRPr="003D44AD">
        <w:rPr>
          <w:rFonts w:ascii="宋体" w:eastAsia="宋体" w:hAnsi="宋体" w:cs="Times New Roman" w:hint="eastAsia"/>
          <w:sz w:val="24"/>
          <w:szCs w:val="24"/>
          <w14:ligatures w14:val="none"/>
        </w:rPr>
        <w:t>提交磋商</w:t>
      </w:r>
      <w:proofErr w:type="gramEnd"/>
      <w:r w:rsidRPr="003D44AD">
        <w:rPr>
          <w:rFonts w:ascii="宋体" w:eastAsia="宋体" w:hAnsi="宋体" w:cs="Times New Roman" w:hint="eastAsia"/>
          <w:sz w:val="24"/>
          <w:szCs w:val="24"/>
          <w14:ligatures w14:val="none"/>
        </w:rPr>
        <w:t>保证金；</w:t>
      </w:r>
    </w:p>
    <w:p w14:paraId="05D8A6FD"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未在响应文件中提供</w:t>
      </w:r>
      <w:proofErr w:type="gramStart"/>
      <w:r w:rsidRPr="003D44AD">
        <w:rPr>
          <w:rFonts w:ascii="宋体" w:eastAsia="宋体" w:hAnsi="宋体" w:cs="Times New Roman" w:hint="eastAsia"/>
          <w:sz w:val="24"/>
          <w:szCs w:val="24"/>
          <w14:ligatures w14:val="none"/>
        </w:rPr>
        <w:t>提交磋商</w:t>
      </w:r>
      <w:proofErr w:type="gramEnd"/>
      <w:r w:rsidRPr="003D44AD">
        <w:rPr>
          <w:rFonts w:ascii="宋体" w:eastAsia="宋体" w:hAnsi="宋体" w:cs="Times New Roman" w:hint="eastAsia"/>
          <w:sz w:val="24"/>
          <w:szCs w:val="24"/>
          <w14:ligatures w14:val="none"/>
        </w:rPr>
        <w:t>保证金的证明材料；</w:t>
      </w:r>
    </w:p>
    <w:p w14:paraId="638AE159"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未按磋商文件要求提供资格证明文件；</w:t>
      </w:r>
    </w:p>
    <w:p w14:paraId="61F3EEF5"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非法定代表人本人参与磋商，未提交有效的法定代表人授权书；</w:t>
      </w:r>
    </w:p>
    <w:p w14:paraId="6623238A"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磋商有效期响应不足；</w:t>
      </w:r>
    </w:p>
    <w:p w14:paraId="6D174C9B"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有磋商文件当中已列明的其他导致无效响应的因素；</w:t>
      </w:r>
    </w:p>
    <w:p w14:paraId="31E2D098" w14:textId="77777777" w:rsidR="003D44AD" w:rsidRPr="003D44AD" w:rsidRDefault="003D44AD" w:rsidP="003D44AD">
      <w:pPr>
        <w:numPr>
          <w:ilvl w:val="0"/>
          <w:numId w:val="3"/>
        </w:numPr>
        <w:tabs>
          <w:tab w:val="left" w:pos="284"/>
          <w:tab w:val="left" w:pos="993"/>
        </w:tabs>
        <w:spacing w:line="460" w:lineRule="exact"/>
        <w:ind w:left="360" w:hangingChars="150" w:hanging="360"/>
        <w:jc w:val="left"/>
        <w:rPr>
          <w:rFonts w:ascii="宋体" w:eastAsia="宋体" w:hAnsi="宋体" w:cs="Times New Roman" w:hint="eastAsia"/>
          <w:sz w:val="24"/>
          <w:szCs w:val="24"/>
          <w14:ligatures w14:val="none"/>
        </w:rPr>
      </w:pPr>
      <w:r w:rsidRPr="003D44AD">
        <w:rPr>
          <w:rFonts w:ascii="宋体" w:eastAsia="宋体" w:hAnsi="宋体" w:cs="Times New Roman" w:hint="eastAsia"/>
          <w:sz w:val="24"/>
          <w:szCs w:val="24"/>
          <w14:ligatures w14:val="none"/>
        </w:rPr>
        <w:t>发现供应商以他人名义参加磋商或相互之间串通，或者以其他弄虚作假方式参加磋商的。</w:t>
      </w:r>
    </w:p>
    <w:p w14:paraId="65691B7A" w14:textId="77777777" w:rsidR="003D44AD" w:rsidRPr="003D44AD" w:rsidRDefault="003D44AD" w:rsidP="003D44AD">
      <w:pPr>
        <w:tabs>
          <w:tab w:val="left" w:pos="284"/>
          <w:tab w:val="left" w:pos="993"/>
        </w:tabs>
        <w:spacing w:line="460" w:lineRule="exact"/>
        <w:rPr>
          <w:rFonts w:ascii="宋体" w:eastAsia="宋体" w:hAnsi="宋体" w:cs="宋体" w:hint="eastAsia"/>
          <w:b/>
          <w:bCs/>
          <w:sz w:val="24"/>
          <w:szCs w:val="24"/>
          <w14:ligatures w14:val="none"/>
        </w:rPr>
      </w:pPr>
      <w:r w:rsidRPr="003D44AD">
        <w:rPr>
          <w:rFonts w:ascii="宋体" w:eastAsia="宋体" w:hAnsi="宋体" w:cs="宋体" w:hint="eastAsia"/>
          <w:b/>
          <w:bCs/>
          <w:sz w:val="24"/>
          <w:szCs w:val="24"/>
          <w14:ligatures w14:val="none"/>
        </w:rPr>
        <w:t>二、资格性、符合性审查</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
        <w:gridCol w:w="8212"/>
      </w:tblGrid>
      <w:tr w:rsidR="003D44AD" w:rsidRPr="003D44AD" w14:paraId="6D11AE7E"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0035F" w14:textId="77777777" w:rsidR="003D44AD" w:rsidRPr="003D44AD" w:rsidRDefault="003D44AD" w:rsidP="003D44AD">
            <w:pPr>
              <w:widowControl/>
              <w:spacing w:line="460" w:lineRule="exact"/>
              <w:jc w:val="center"/>
              <w:textAlignment w:val="center"/>
              <w:rPr>
                <w:rFonts w:ascii="宋体" w:eastAsia="宋体" w:hAnsi="宋体" w:cs="宋体" w:hint="eastAsia"/>
                <w:b/>
                <w:bCs/>
                <w:color w:val="000000"/>
                <w:sz w:val="24"/>
                <w:szCs w:val="24"/>
                <w14:ligatures w14:val="none"/>
              </w:rPr>
            </w:pPr>
            <w:bookmarkStart w:id="19" w:name="_Hlk99384377"/>
            <w:r w:rsidRPr="003D44AD">
              <w:rPr>
                <w:rFonts w:ascii="宋体" w:eastAsia="宋体" w:hAnsi="宋体" w:cs="宋体" w:hint="eastAsia"/>
                <w:b/>
                <w:bCs/>
                <w:color w:val="000000"/>
                <w:sz w:val="24"/>
                <w:szCs w:val="24"/>
                <w14:ligatures w14:val="none"/>
              </w:rPr>
              <w:t>序号</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E0423" w14:textId="77777777" w:rsidR="003D44AD" w:rsidRPr="003D44AD" w:rsidRDefault="003D44AD" w:rsidP="003D44AD">
            <w:pPr>
              <w:widowControl/>
              <w:spacing w:line="460" w:lineRule="exact"/>
              <w:jc w:val="center"/>
              <w:textAlignment w:val="center"/>
              <w:rPr>
                <w:rFonts w:ascii="宋体" w:eastAsia="宋体" w:hAnsi="宋体" w:cs="宋体" w:hint="eastAsia"/>
                <w:b/>
                <w:bCs/>
                <w:color w:val="000000"/>
                <w:sz w:val="24"/>
                <w:szCs w:val="24"/>
                <w14:ligatures w14:val="none"/>
              </w:rPr>
            </w:pPr>
            <w:r w:rsidRPr="003D44AD">
              <w:rPr>
                <w:rFonts w:ascii="宋体" w:eastAsia="宋体" w:hAnsi="宋体" w:cs="宋体" w:hint="eastAsia"/>
                <w:b/>
                <w:bCs/>
                <w:color w:val="000000"/>
                <w:kern w:val="0"/>
                <w:sz w:val="24"/>
                <w:szCs w:val="24"/>
                <w:lang w:bidi="ar"/>
                <w14:ligatures w14:val="none"/>
              </w:rPr>
              <w:t>审查内容及依据</w:t>
            </w:r>
          </w:p>
        </w:tc>
      </w:tr>
      <w:tr w:rsidR="003D44AD" w:rsidRPr="003D44AD" w14:paraId="33EC1EEA" w14:textId="77777777">
        <w:trPr>
          <w:trHeight w:val="567"/>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01AAC" w14:textId="77777777" w:rsidR="003D44AD" w:rsidRPr="003D44AD" w:rsidRDefault="003D44AD" w:rsidP="003D44AD">
            <w:pPr>
              <w:spacing w:line="460" w:lineRule="exact"/>
              <w:jc w:val="center"/>
              <w:rPr>
                <w:rFonts w:ascii="宋体" w:eastAsia="宋体" w:hAnsi="宋体" w:cs="宋体" w:hint="eastAsia"/>
                <w:b/>
                <w:bCs/>
                <w:sz w:val="24"/>
                <w:szCs w:val="24"/>
                <w14:ligatures w14:val="none"/>
              </w:rPr>
            </w:pPr>
            <w:r w:rsidRPr="003D44AD">
              <w:rPr>
                <w:rFonts w:ascii="宋体" w:eastAsia="宋体" w:hAnsi="宋体" w:cs="宋体" w:hint="eastAsia"/>
                <w:b/>
                <w:bCs/>
                <w:color w:val="000000"/>
                <w:kern w:val="0"/>
                <w:sz w:val="24"/>
                <w:szCs w:val="24"/>
                <w:lang w:bidi="ar"/>
                <w14:ligatures w14:val="none"/>
              </w:rPr>
              <w:t>（一）资格性审查</w:t>
            </w:r>
          </w:p>
        </w:tc>
      </w:tr>
      <w:tr w:rsidR="003D44AD" w:rsidRPr="003D44AD" w14:paraId="60F46BBD"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AB61A" w14:textId="77777777" w:rsidR="003D44AD" w:rsidRPr="003D44AD" w:rsidRDefault="003D44AD" w:rsidP="003D44AD">
            <w:pPr>
              <w:spacing w:line="460" w:lineRule="exact"/>
              <w:jc w:val="center"/>
              <w:rPr>
                <w:rFonts w:ascii="宋体" w:eastAsia="宋体" w:hAnsi="宋体" w:cs="宋体" w:hint="eastAsia"/>
                <w:bCs/>
                <w:color w:val="000000"/>
                <w:sz w:val="24"/>
                <w:szCs w:val="24"/>
                <w14:ligatures w14:val="none"/>
              </w:rPr>
            </w:pPr>
            <w:r w:rsidRPr="003D44AD">
              <w:rPr>
                <w:rFonts w:ascii="宋体" w:eastAsia="宋体" w:hAnsi="宋体" w:cs="宋体" w:hint="eastAsia"/>
                <w:bCs/>
                <w:color w:val="000000"/>
                <w:sz w:val="24"/>
                <w:szCs w:val="24"/>
                <w14:ligatures w14:val="none"/>
              </w:rPr>
              <w:t>1</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8B4AD" w14:textId="77777777" w:rsidR="003D44AD" w:rsidRPr="003D44AD" w:rsidRDefault="003D44AD" w:rsidP="003D44AD">
            <w:pPr>
              <w:widowControl/>
              <w:spacing w:line="460" w:lineRule="exact"/>
              <w:jc w:val="left"/>
              <w:rPr>
                <w:rFonts w:ascii="宋体" w:eastAsia="宋体" w:hAnsi="宋体" w:cs="宋体" w:hint="eastAsia"/>
                <w:color w:val="333333"/>
                <w:kern w:val="0"/>
                <w:sz w:val="24"/>
                <w:szCs w:val="24"/>
                <w:shd w:val="clear" w:color="auto" w:fill="FFFFFF"/>
                <w14:ligatures w14:val="none"/>
              </w:rPr>
            </w:pPr>
            <w:r w:rsidRPr="003D44AD">
              <w:rPr>
                <w:rFonts w:ascii="宋体" w:eastAsia="宋体" w:hAnsi="宋体" w:cs="宋体" w:hint="eastAsia"/>
                <w:color w:val="333333"/>
                <w:kern w:val="0"/>
                <w:sz w:val="24"/>
                <w:szCs w:val="24"/>
                <w:shd w:val="clear" w:color="auto" w:fill="FFFFFF"/>
                <w14:ligatures w14:val="none"/>
              </w:rPr>
              <w:t>1.满足以下规定：</w:t>
            </w:r>
          </w:p>
          <w:p w14:paraId="70981149" w14:textId="77777777" w:rsidR="003D44AD" w:rsidRPr="003D44AD" w:rsidRDefault="003D44AD" w:rsidP="003D44AD">
            <w:pPr>
              <w:widowControl/>
              <w:spacing w:line="460" w:lineRule="exact"/>
              <w:jc w:val="left"/>
              <w:rPr>
                <w:rFonts w:ascii="宋体" w:eastAsia="宋体" w:hAnsi="宋体" w:cs="宋体" w:hint="eastAsia"/>
                <w:color w:val="000000"/>
                <w:kern w:val="0"/>
                <w:sz w:val="24"/>
                <w:szCs w:val="24"/>
                <w:shd w:val="clear" w:color="auto" w:fill="FFFFFF"/>
                <w14:ligatures w14:val="none"/>
              </w:rPr>
            </w:pPr>
            <w:r w:rsidRPr="003D44AD">
              <w:rPr>
                <w:rFonts w:ascii="宋体" w:eastAsia="宋体" w:hAnsi="宋体" w:cs="宋体" w:hint="eastAsia"/>
                <w:color w:val="000000"/>
                <w:kern w:val="0"/>
                <w:sz w:val="24"/>
                <w:szCs w:val="24"/>
                <w:shd w:val="clear" w:color="auto" w:fill="FFFFFF"/>
                <w14:ligatures w14:val="none"/>
              </w:rPr>
              <w:t>（1）具有独立承担民事责任的能力；</w:t>
            </w:r>
          </w:p>
          <w:p w14:paraId="14DBFF74" w14:textId="77777777" w:rsidR="003D44AD" w:rsidRPr="003D44AD" w:rsidRDefault="003D44AD" w:rsidP="003D44AD">
            <w:pPr>
              <w:widowControl/>
              <w:spacing w:line="460" w:lineRule="exact"/>
              <w:jc w:val="left"/>
              <w:rPr>
                <w:rFonts w:ascii="宋体" w:eastAsia="宋体" w:hAnsi="宋体" w:cs="宋体" w:hint="eastAsia"/>
                <w:color w:val="000000"/>
                <w:kern w:val="0"/>
                <w:sz w:val="24"/>
                <w:szCs w:val="24"/>
                <w:shd w:val="clear" w:color="auto" w:fill="FFFFFF"/>
                <w14:ligatures w14:val="none"/>
              </w:rPr>
            </w:pPr>
            <w:r w:rsidRPr="003D44AD">
              <w:rPr>
                <w:rFonts w:ascii="宋体" w:eastAsia="宋体" w:hAnsi="宋体" w:cs="宋体" w:hint="eastAsia"/>
                <w:color w:val="000000"/>
                <w:kern w:val="0"/>
                <w:sz w:val="24"/>
                <w:szCs w:val="24"/>
                <w:shd w:val="clear" w:color="auto" w:fill="FFFFFF"/>
                <w14:ligatures w14:val="none"/>
              </w:rPr>
              <w:t>（2）具有良好的商业信誉和健全的财务会计制度；</w:t>
            </w:r>
          </w:p>
          <w:p w14:paraId="56E3C833" w14:textId="77777777" w:rsidR="003D44AD" w:rsidRPr="003D44AD" w:rsidRDefault="003D44AD" w:rsidP="003D44AD">
            <w:pPr>
              <w:widowControl/>
              <w:spacing w:line="460" w:lineRule="exact"/>
              <w:jc w:val="left"/>
              <w:rPr>
                <w:rFonts w:ascii="宋体" w:eastAsia="宋体" w:hAnsi="宋体" w:cs="宋体" w:hint="eastAsia"/>
                <w:color w:val="000000"/>
                <w:kern w:val="0"/>
                <w:sz w:val="24"/>
                <w:szCs w:val="24"/>
                <w:shd w:val="clear" w:color="auto" w:fill="FFFFFF"/>
                <w14:ligatures w14:val="none"/>
              </w:rPr>
            </w:pPr>
            <w:r w:rsidRPr="003D44AD">
              <w:rPr>
                <w:rFonts w:ascii="宋体" w:eastAsia="宋体" w:hAnsi="宋体" w:cs="宋体" w:hint="eastAsia"/>
                <w:color w:val="000000"/>
                <w:kern w:val="0"/>
                <w:sz w:val="24"/>
                <w:szCs w:val="24"/>
                <w:shd w:val="clear" w:color="auto" w:fill="FFFFFF"/>
                <w14:ligatures w14:val="none"/>
              </w:rPr>
              <w:t>（3）具有履行合同所必需的设备和专业技术能力；</w:t>
            </w:r>
          </w:p>
          <w:p w14:paraId="7B843C2B" w14:textId="77777777" w:rsidR="003D44AD" w:rsidRPr="003D44AD" w:rsidRDefault="003D44AD" w:rsidP="003D44AD">
            <w:pPr>
              <w:widowControl/>
              <w:spacing w:line="460" w:lineRule="exact"/>
              <w:jc w:val="left"/>
              <w:rPr>
                <w:rFonts w:ascii="宋体" w:eastAsia="宋体" w:hAnsi="宋体" w:cs="宋体" w:hint="eastAsia"/>
                <w:color w:val="000000"/>
                <w:kern w:val="0"/>
                <w:sz w:val="24"/>
                <w:szCs w:val="24"/>
                <w:shd w:val="clear" w:color="auto" w:fill="FFFFFF"/>
                <w14:ligatures w14:val="none"/>
              </w:rPr>
            </w:pPr>
            <w:r w:rsidRPr="003D44AD">
              <w:rPr>
                <w:rFonts w:ascii="宋体" w:eastAsia="宋体" w:hAnsi="宋体" w:cs="宋体" w:hint="eastAsia"/>
                <w:color w:val="000000"/>
                <w:kern w:val="0"/>
                <w:sz w:val="24"/>
                <w:szCs w:val="24"/>
                <w:shd w:val="clear" w:color="auto" w:fill="FFFFFF"/>
                <w14:ligatures w14:val="none"/>
              </w:rPr>
              <w:t>（4）有依法缴纳税收和社会保障资金的良好记录；</w:t>
            </w:r>
          </w:p>
          <w:p w14:paraId="1B053030" w14:textId="77777777" w:rsidR="003D44AD" w:rsidRPr="003D44AD" w:rsidRDefault="003D44AD" w:rsidP="003D44AD">
            <w:pPr>
              <w:widowControl/>
              <w:spacing w:line="460" w:lineRule="exact"/>
              <w:jc w:val="left"/>
              <w:rPr>
                <w:rFonts w:ascii="宋体" w:eastAsia="宋体" w:hAnsi="宋体" w:cs="宋体" w:hint="eastAsia"/>
                <w:color w:val="000000"/>
                <w:kern w:val="0"/>
                <w:sz w:val="24"/>
                <w:szCs w:val="24"/>
                <w:shd w:val="clear" w:color="auto" w:fill="FFFFFF"/>
                <w14:ligatures w14:val="none"/>
              </w:rPr>
            </w:pPr>
            <w:r w:rsidRPr="003D44AD">
              <w:rPr>
                <w:rFonts w:ascii="宋体" w:eastAsia="宋体" w:hAnsi="宋体" w:cs="宋体" w:hint="eastAsia"/>
                <w:color w:val="000000"/>
                <w:kern w:val="0"/>
                <w:sz w:val="24"/>
                <w:szCs w:val="24"/>
                <w:shd w:val="clear" w:color="auto" w:fill="FFFFFF"/>
                <w14:ligatures w14:val="none"/>
              </w:rPr>
              <w:t>（5）参加本次采购活动前三年内,在经营活动中没有重大违法记录；</w:t>
            </w:r>
          </w:p>
          <w:p w14:paraId="311670F0" w14:textId="77777777" w:rsidR="003D44AD" w:rsidRPr="003D44AD" w:rsidRDefault="003D44AD" w:rsidP="003D44AD">
            <w:pPr>
              <w:widowControl/>
              <w:spacing w:line="460" w:lineRule="exact"/>
              <w:jc w:val="left"/>
              <w:rPr>
                <w:rFonts w:ascii="宋体" w:eastAsia="宋体" w:hAnsi="宋体" w:cs="宋体" w:hint="eastAsia"/>
                <w:color w:val="000000"/>
                <w:kern w:val="0"/>
                <w:sz w:val="24"/>
                <w:szCs w:val="24"/>
                <w:shd w:val="clear" w:color="auto" w:fill="FFFFFF"/>
                <w14:ligatures w14:val="none"/>
              </w:rPr>
            </w:pPr>
            <w:r w:rsidRPr="003D44AD">
              <w:rPr>
                <w:rFonts w:ascii="宋体" w:eastAsia="宋体" w:hAnsi="宋体" w:cs="宋体" w:hint="eastAsia"/>
                <w:color w:val="000000"/>
                <w:kern w:val="0"/>
                <w:sz w:val="24"/>
                <w:szCs w:val="24"/>
                <w:shd w:val="clear" w:color="auto" w:fill="FFFFFF"/>
                <w14:ligatures w14:val="none"/>
              </w:rPr>
              <w:t>（6）法律、行政法规规定的其他条件。</w:t>
            </w:r>
          </w:p>
          <w:p w14:paraId="44F77650" w14:textId="77777777" w:rsidR="003D44AD" w:rsidRPr="003D44AD" w:rsidRDefault="003D44AD" w:rsidP="003D44AD">
            <w:pPr>
              <w:tabs>
                <w:tab w:val="left" w:pos="5329"/>
              </w:tabs>
              <w:spacing w:line="460" w:lineRule="exact"/>
              <w:jc w:val="left"/>
              <w:rPr>
                <w:rFonts w:ascii="宋体" w:eastAsia="宋体" w:hAnsi="宋体" w:cs="宋体" w:hint="eastAsia"/>
                <w:kern w:val="0"/>
                <w:sz w:val="24"/>
                <w:szCs w:val="24"/>
                <w:shd w:val="clear" w:color="auto" w:fill="FFFFFF"/>
                <w14:ligatures w14:val="none"/>
              </w:rPr>
            </w:pPr>
            <w:r w:rsidRPr="003D44AD">
              <w:rPr>
                <w:rFonts w:ascii="宋体" w:eastAsia="宋体" w:hAnsi="宋体" w:cs="宋体" w:hint="eastAsia"/>
                <w:kern w:val="0"/>
                <w:sz w:val="24"/>
                <w:szCs w:val="24"/>
                <w:shd w:val="clear" w:color="auto" w:fill="FFFFFF"/>
                <w14:ligatures w14:val="none"/>
              </w:rPr>
              <w:t>2.单位负责人为同一人或者存在直接控股、管理关系的不同供应商，不得参加同一合同项下的采购活动。为本项目提供整体设计、规范编制或者项目管理、监理、检测等服务的供应商不得参加本项目的采购活动。</w:t>
            </w:r>
          </w:p>
          <w:p w14:paraId="6482ADB5" w14:textId="77777777" w:rsidR="003D44AD" w:rsidRPr="003D44AD" w:rsidRDefault="003D44AD" w:rsidP="003D44AD">
            <w:pPr>
              <w:tabs>
                <w:tab w:val="left" w:pos="5329"/>
              </w:tabs>
              <w:spacing w:line="460" w:lineRule="exact"/>
              <w:jc w:val="left"/>
              <w:rPr>
                <w:rFonts w:ascii="宋体" w:eastAsia="宋体" w:hAnsi="宋体" w:cs="宋体" w:hint="eastAsia"/>
                <w:b/>
                <w:bCs/>
                <w:kern w:val="0"/>
                <w:sz w:val="24"/>
                <w:szCs w:val="24"/>
                <w:shd w:val="clear" w:color="auto" w:fill="FFFFFF"/>
                <w14:ligatures w14:val="none"/>
              </w:rPr>
            </w:pPr>
            <w:r w:rsidRPr="003D44AD">
              <w:rPr>
                <w:rFonts w:ascii="宋体" w:eastAsia="宋体" w:hAnsi="宋体" w:cs="宋体" w:hint="eastAsia"/>
                <w:b/>
                <w:bCs/>
                <w:kern w:val="0"/>
                <w:sz w:val="24"/>
                <w:szCs w:val="24"/>
                <w:shd w:val="clear" w:color="auto" w:fill="FFFFFF"/>
                <w14:ligatures w14:val="none"/>
              </w:rPr>
              <w:t>【以上1～2项提供《资格信用承诺函》或提供磋商文件要求提供对应事项证明材料（未提供承诺函又未按照磋商文件要求提供对应事项证明材料的，按无效响应处理）】</w:t>
            </w:r>
          </w:p>
          <w:p w14:paraId="044EE002" w14:textId="77777777" w:rsidR="003D44AD" w:rsidRPr="003D44AD" w:rsidRDefault="003D44AD" w:rsidP="003D44AD">
            <w:pPr>
              <w:spacing w:line="460" w:lineRule="exact"/>
              <w:rPr>
                <w:rFonts w:ascii="宋体" w:eastAsia="宋体" w:hAnsi="宋体" w:cs="宋体" w:hint="eastAsia"/>
                <w:sz w:val="24"/>
                <w:szCs w:val="24"/>
                <w14:ligatures w14:val="none"/>
              </w:rPr>
            </w:pPr>
            <w:r w:rsidRPr="003D44AD">
              <w:rPr>
                <w:rFonts w:ascii="宋体" w:eastAsia="宋体" w:hAnsi="宋体" w:cs="宋体" w:hint="eastAsia"/>
                <w:b/>
                <w:bCs/>
                <w:sz w:val="24"/>
                <w:szCs w:val="24"/>
                <w14:ligatures w14:val="none"/>
              </w:rPr>
              <w:t>注：供应商提供信用承诺函的，采购人有权在确定成交结果后、签订采购合同</w:t>
            </w:r>
            <w:r w:rsidRPr="003D44AD">
              <w:rPr>
                <w:rFonts w:ascii="宋体" w:eastAsia="宋体" w:hAnsi="宋体" w:cs="宋体" w:hint="eastAsia"/>
                <w:b/>
                <w:bCs/>
                <w:sz w:val="24"/>
                <w:szCs w:val="24"/>
                <w14:ligatures w14:val="none"/>
              </w:rPr>
              <w:lastRenderedPageBreak/>
              <w:t>前，核实成交供应商所作信用承诺事项的真实性，供应商应对提供虚假承诺行为承担相应的法律责任。</w:t>
            </w:r>
          </w:p>
        </w:tc>
      </w:tr>
      <w:tr w:rsidR="003D44AD" w:rsidRPr="003D44AD" w14:paraId="5CDFFBD7"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628A6" w14:textId="77777777" w:rsidR="003D44AD" w:rsidRPr="003D44AD" w:rsidRDefault="003D44AD" w:rsidP="003D44AD">
            <w:pPr>
              <w:spacing w:line="460" w:lineRule="exact"/>
              <w:jc w:val="center"/>
              <w:rPr>
                <w:rFonts w:ascii="宋体" w:eastAsia="宋体" w:hAnsi="宋体" w:cs="宋体" w:hint="eastAsia"/>
                <w:bCs/>
                <w:sz w:val="24"/>
                <w:szCs w:val="24"/>
                <w14:ligatures w14:val="none"/>
              </w:rPr>
            </w:pPr>
            <w:r w:rsidRPr="003D44AD">
              <w:rPr>
                <w:rFonts w:ascii="宋体" w:eastAsia="宋体" w:hAnsi="宋体" w:cs="宋体" w:hint="eastAsia"/>
                <w:bCs/>
                <w:sz w:val="24"/>
                <w:szCs w:val="24"/>
                <w14:ligatures w14:val="none"/>
              </w:rPr>
              <w:lastRenderedPageBreak/>
              <w:t>2</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22CDE" w14:textId="77777777" w:rsidR="003D44AD" w:rsidRPr="003D44AD" w:rsidRDefault="003D44AD" w:rsidP="003D44AD">
            <w:pPr>
              <w:spacing w:line="460" w:lineRule="exact"/>
              <w:jc w:val="left"/>
              <w:rPr>
                <w:rFonts w:ascii="宋体" w:eastAsia="宋体" w:hAnsi="宋体" w:cs="宋体" w:hint="eastAsia"/>
                <w:b/>
                <w:bCs/>
                <w:kern w:val="0"/>
                <w:sz w:val="24"/>
                <w:szCs w:val="24"/>
                <w:lang w:bidi="ar"/>
                <w14:ligatures w14:val="none"/>
              </w:rPr>
            </w:pPr>
            <w:r w:rsidRPr="003D44AD">
              <w:rPr>
                <w:rFonts w:ascii="宋体" w:eastAsia="宋体" w:hAnsi="宋体" w:cs="宋体" w:hint="eastAsia"/>
                <w:kern w:val="0"/>
                <w:sz w:val="24"/>
                <w:szCs w:val="24"/>
                <w:shd w:val="clear" w:color="auto" w:fill="FFFFFF"/>
                <w14:ligatures w14:val="none"/>
              </w:rPr>
              <w:t>供应商被“信用中国”网站列入失信被执行人和重大税收违法案件当事人名单的、被“中国政府采购网”网站列入政府采购严重违法失信行为记录名单（处罚期限尚未届满的），不得参加本项目的采购活动</w:t>
            </w:r>
            <w:r w:rsidRPr="003D44AD">
              <w:rPr>
                <w:rFonts w:ascii="宋体" w:eastAsia="宋体" w:hAnsi="宋体" w:cs="宋体" w:hint="eastAsia"/>
                <w:kern w:val="0"/>
                <w:sz w:val="24"/>
                <w:szCs w:val="24"/>
                <w14:ligatures w14:val="none"/>
              </w:rPr>
              <w:t>；</w:t>
            </w:r>
            <w:r w:rsidRPr="003D44AD">
              <w:rPr>
                <w:rFonts w:ascii="宋体" w:eastAsia="宋体" w:hAnsi="宋体" w:cs="宋体" w:hint="eastAsia"/>
                <w:b/>
                <w:bCs/>
                <w:kern w:val="0"/>
                <w:sz w:val="24"/>
                <w:szCs w:val="24"/>
                <w:lang w:bidi="ar"/>
                <w14:ligatures w14:val="none"/>
              </w:rPr>
              <w:t>【采购人或者采购代理机构在资格审查结束前，对供应商进行信用查询。供应商无需提供信用查询截图，以采购人或采购代理机构查询结果为准，具体详见《供应商须知前附表》】</w:t>
            </w:r>
          </w:p>
        </w:tc>
      </w:tr>
      <w:tr w:rsidR="003D44AD" w:rsidRPr="003D44AD" w14:paraId="3B1B8BBE" w14:textId="77777777">
        <w:trPr>
          <w:trHeight w:val="567"/>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D53FB" w14:textId="77777777" w:rsidR="003D44AD" w:rsidRPr="003D44AD" w:rsidRDefault="003D44AD" w:rsidP="003D44AD">
            <w:pPr>
              <w:spacing w:line="460" w:lineRule="exact"/>
              <w:jc w:val="center"/>
              <w:rPr>
                <w:rFonts w:ascii="宋体" w:eastAsia="宋体" w:hAnsi="宋体" w:cs="宋体" w:hint="eastAsia"/>
                <w:b/>
                <w:bCs/>
                <w:kern w:val="0"/>
                <w:sz w:val="24"/>
                <w:szCs w:val="24"/>
                <w:lang w:bidi="ar"/>
                <w14:ligatures w14:val="none"/>
              </w:rPr>
            </w:pPr>
            <w:r w:rsidRPr="003D44AD">
              <w:rPr>
                <w:rFonts w:ascii="宋体" w:eastAsia="宋体" w:hAnsi="宋体" w:cs="宋体" w:hint="eastAsia"/>
                <w:b/>
                <w:bCs/>
                <w:color w:val="000000"/>
                <w:kern w:val="0"/>
                <w:sz w:val="24"/>
                <w:szCs w:val="24"/>
                <w:lang w:bidi="ar"/>
                <w14:ligatures w14:val="none"/>
              </w:rPr>
              <w:t>（二）符合性审查</w:t>
            </w:r>
          </w:p>
        </w:tc>
      </w:tr>
      <w:tr w:rsidR="003D44AD" w:rsidRPr="003D44AD" w14:paraId="7361903D"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CBD69" w14:textId="77777777" w:rsidR="003D44AD" w:rsidRPr="003D44AD" w:rsidRDefault="003D44AD" w:rsidP="003D44AD">
            <w:pPr>
              <w:spacing w:line="460" w:lineRule="exact"/>
              <w:jc w:val="center"/>
              <w:rPr>
                <w:rFonts w:ascii="宋体" w:eastAsia="宋体" w:hAnsi="宋体" w:cs="宋体" w:hint="eastAsia"/>
                <w:bCs/>
                <w:sz w:val="24"/>
                <w:szCs w:val="24"/>
                <w14:ligatures w14:val="none"/>
              </w:rPr>
            </w:pPr>
            <w:r w:rsidRPr="003D44AD">
              <w:rPr>
                <w:rFonts w:ascii="宋体" w:eastAsia="宋体" w:hAnsi="宋体" w:cs="宋体" w:hint="eastAsia"/>
                <w:bCs/>
                <w:sz w:val="24"/>
                <w:szCs w:val="24"/>
                <w14:ligatures w14:val="none"/>
              </w:rPr>
              <w:t>1</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B2044" w14:textId="77777777" w:rsidR="003D44AD" w:rsidRPr="003D44AD" w:rsidRDefault="003D44AD" w:rsidP="003D44AD">
            <w:pPr>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供应商必须按照磋商文件要求</w:t>
            </w:r>
            <w:proofErr w:type="gramStart"/>
            <w:r w:rsidRPr="003D44AD">
              <w:rPr>
                <w:rFonts w:ascii="宋体" w:eastAsia="宋体" w:hAnsi="宋体" w:cs="宋体" w:hint="eastAsia"/>
                <w:sz w:val="24"/>
                <w:szCs w:val="24"/>
                <w14:ligatures w14:val="none"/>
              </w:rPr>
              <w:t>提交磋商</w:t>
            </w:r>
            <w:proofErr w:type="gramEnd"/>
            <w:r w:rsidRPr="003D44AD">
              <w:rPr>
                <w:rFonts w:ascii="宋体" w:eastAsia="宋体" w:hAnsi="宋体" w:cs="宋体" w:hint="eastAsia"/>
                <w:sz w:val="24"/>
                <w:szCs w:val="24"/>
                <w14:ligatures w14:val="none"/>
              </w:rPr>
              <w:t>保证金，并在响应文件中提供</w:t>
            </w:r>
            <w:proofErr w:type="gramStart"/>
            <w:r w:rsidRPr="003D44AD">
              <w:rPr>
                <w:rFonts w:ascii="宋体" w:eastAsia="宋体" w:hAnsi="宋体" w:cs="宋体" w:hint="eastAsia"/>
                <w:sz w:val="24"/>
                <w:szCs w:val="24"/>
                <w14:ligatures w14:val="none"/>
              </w:rPr>
              <w:t>提交磋商</w:t>
            </w:r>
            <w:proofErr w:type="gramEnd"/>
            <w:r w:rsidRPr="003D44AD">
              <w:rPr>
                <w:rFonts w:ascii="宋体" w:eastAsia="宋体" w:hAnsi="宋体" w:cs="宋体" w:hint="eastAsia"/>
                <w:sz w:val="24"/>
                <w:szCs w:val="24"/>
                <w14:ligatures w14:val="none"/>
              </w:rPr>
              <w:t>保证金的证明材料；</w:t>
            </w:r>
          </w:p>
        </w:tc>
      </w:tr>
      <w:tr w:rsidR="003D44AD" w:rsidRPr="003D44AD" w14:paraId="73441103"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77591" w14:textId="77777777" w:rsidR="003D44AD" w:rsidRPr="003D44AD" w:rsidRDefault="003D44AD" w:rsidP="003D44AD">
            <w:pPr>
              <w:spacing w:line="460" w:lineRule="exact"/>
              <w:jc w:val="center"/>
              <w:rPr>
                <w:rFonts w:ascii="宋体" w:eastAsia="宋体" w:hAnsi="宋体" w:cs="宋体" w:hint="eastAsia"/>
                <w:bCs/>
                <w:i/>
                <w:iCs/>
                <w:color w:val="FF0000"/>
                <w:sz w:val="24"/>
                <w:szCs w:val="24"/>
                <w14:ligatures w14:val="none"/>
              </w:rPr>
            </w:pPr>
            <w:r w:rsidRPr="003D44AD">
              <w:rPr>
                <w:rFonts w:ascii="宋体" w:eastAsia="宋体" w:hAnsi="宋体" w:cs="宋体" w:hint="eastAsia"/>
                <w:bCs/>
                <w:color w:val="000000"/>
                <w:sz w:val="24"/>
                <w:szCs w:val="24"/>
                <w14:ligatures w14:val="none"/>
              </w:rPr>
              <w:t>2</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5E376" w14:textId="77777777" w:rsidR="003D44AD" w:rsidRPr="003D44AD" w:rsidRDefault="003D44AD" w:rsidP="003D44AD">
            <w:pPr>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非法定代表人本人参与磋商，须提供有效的法定代表人授权书；</w:t>
            </w:r>
          </w:p>
        </w:tc>
      </w:tr>
      <w:tr w:rsidR="003D44AD" w:rsidRPr="003D44AD" w14:paraId="566D09FC"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DA205" w14:textId="77777777" w:rsidR="003D44AD" w:rsidRPr="003D44AD" w:rsidRDefault="003D44AD" w:rsidP="003D44AD">
            <w:pPr>
              <w:spacing w:line="460" w:lineRule="exact"/>
              <w:jc w:val="center"/>
              <w:rPr>
                <w:rFonts w:ascii="宋体" w:eastAsia="宋体" w:hAnsi="宋体" w:cs="宋体" w:hint="eastAsia"/>
                <w:bCs/>
                <w:i/>
                <w:iCs/>
                <w:color w:val="FF0000"/>
                <w:sz w:val="24"/>
                <w:szCs w:val="24"/>
                <w14:ligatures w14:val="none"/>
              </w:rPr>
            </w:pPr>
            <w:r w:rsidRPr="003D44AD">
              <w:rPr>
                <w:rFonts w:ascii="宋体" w:eastAsia="宋体" w:hAnsi="宋体" w:cs="宋体" w:hint="eastAsia"/>
                <w:bCs/>
                <w:color w:val="000000"/>
                <w:sz w:val="24"/>
                <w:szCs w:val="24"/>
                <w14:ligatures w14:val="none"/>
              </w:rPr>
              <w:t>3</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D4C17" w14:textId="77777777" w:rsidR="003D44AD" w:rsidRPr="003D44AD" w:rsidRDefault="003D44AD" w:rsidP="003D44AD">
            <w:pPr>
              <w:spacing w:line="460" w:lineRule="exac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供应商必须按照磋商文件要求提供报价一览表；</w:t>
            </w:r>
          </w:p>
        </w:tc>
      </w:tr>
      <w:tr w:rsidR="003D44AD" w:rsidRPr="003D44AD" w14:paraId="245C2007" w14:textId="77777777">
        <w:trPr>
          <w:trHeight w:val="567"/>
        </w:trPr>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4FD83" w14:textId="77777777" w:rsidR="003D44AD" w:rsidRPr="003D44AD" w:rsidRDefault="003D44AD" w:rsidP="003D44AD">
            <w:pPr>
              <w:spacing w:line="460" w:lineRule="exact"/>
              <w:jc w:val="center"/>
              <w:rPr>
                <w:rFonts w:ascii="宋体" w:eastAsia="宋体" w:hAnsi="宋体" w:cs="宋体" w:hint="eastAsia"/>
                <w:bCs/>
                <w:i/>
                <w:iCs/>
                <w:color w:val="FF0000"/>
                <w:sz w:val="24"/>
                <w:szCs w:val="24"/>
                <w14:ligatures w14:val="none"/>
              </w:rPr>
            </w:pPr>
            <w:r w:rsidRPr="003D44AD">
              <w:rPr>
                <w:rFonts w:ascii="宋体" w:eastAsia="宋体" w:hAnsi="宋体" w:cs="宋体" w:hint="eastAsia"/>
                <w:bCs/>
                <w:color w:val="000000"/>
                <w:sz w:val="24"/>
                <w:szCs w:val="24"/>
                <w14:ligatures w14:val="none"/>
              </w:rPr>
              <w:t>4</w:t>
            </w:r>
          </w:p>
        </w:tc>
        <w:tc>
          <w:tcPr>
            <w:tcW w:w="45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E52D3" w14:textId="77777777" w:rsidR="003D44AD" w:rsidRPr="003D44AD" w:rsidRDefault="003D44AD" w:rsidP="003D44AD">
            <w:pPr>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无法律、法规和磋商文件规定的其他无效情形。</w:t>
            </w:r>
          </w:p>
        </w:tc>
      </w:tr>
      <w:tr w:rsidR="003D44AD" w:rsidRPr="003D44AD" w14:paraId="6AD78219" w14:textId="77777777">
        <w:trPr>
          <w:trHeight w:val="567"/>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568EF" w14:textId="77777777" w:rsidR="003D44AD" w:rsidRPr="003D44AD" w:rsidRDefault="003D44AD" w:rsidP="003D44AD">
            <w:pPr>
              <w:spacing w:line="460" w:lineRule="exact"/>
              <w:jc w:val="center"/>
              <w:rPr>
                <w:rFonts w:ascii="宋体" w:eastAsia="宋体" w:hAnsi="宋体" w:cs="宋体" w:hint="eastAsia"/>
                <w:b/>
                <w:bCs/>
                <w:kern w:val="0"/>
                <w:sz w:val="24"/>
                <w:szCs w:val="24"/>
                <w:highlight w:val="yellow"/>
                <w:lang w:bidi="ar"/>
                <w14:ligatures w14:val="none"/>
              </w:rPr>
            </w:pPr>
            <w:r w:rsidRPr="003D44AD">
              <w:rPr>
                <w:rFonts w:ascii="宋体" w:eastAsia="宋体" w:hAnsi="宋体" w:cs="宋体" w:hint="eastAsia"/>
                <w:b/>
                <w:color w:val="000000"/>
                <w:kern w:val="0"/>
                <w:sz w:val="24"/>
                <w:szCs w:val="24"/>
                <w:lang w:bidi="ar"/>
                <w14:ligatures w14:val="none"/>
              </w:rPr>
              <w:t>说明：以上任何一项不符合视为审查不合格，作无效响应处理</w:t>
            </w:r>
            <w:r w:rsidRPr="003D44AD">
              <w:rPr>
                <w:rFonts w:ascii="宋体" w:eastAsia="宋体" w:hAnsi="宋体" w:cs="宋体" w:hint="eastAsia"/>
                <w:color w:val="000000"/>
                <w:sz w:val="24"/>
                <w:szCs w:val="24"/>
                <w:lang w:bidi="ar"/>
                <w14:ligatures w14:val="none"/>
              </w:rPr>
              <w:t>。</w:t>
            </w:r>
          </w:p>
        </w:tc>
      </w:tr>
    </w:tbl>
    <w:bookmarkEnd w:id="19"/>
    <w:p w14:paraId="68A6DADC" w14:textId="77777777" w:rsidR="003D44AD" w:rsidRPr="003D44AD" w:rsidRDefault="003D44AD" w:rsidP="003D44AD">
      <w:pPr>
        <w:widowControl/>
        <w:spacing w:line="560" w:lineRule="exact"/>
        <w:jc w:val="left"/>
        <w:textAlignment w:val="center"/>
        <w:rPr>
          <w:rFonts w:ascii="宋体" w:eastAsia="宋体" w:hAnsi="宋体" w:cs="宋体" w:hint="eastAsia"/>
          <w:b/>
          <w:bCs/>
          <w:sz w:val="24"/>
          <w:szCs w:val="24"/>
          <w14:ligatures w14:val="none"/>
        </w:rPr>
      </w:pPr>
      <w:r w:rsidRPr="003D44AD">
        <w:rPr>
          <w:rFonts w:ascii="宋体" w:eastAsia="宋体" w:hAnsi="宋体" w:cs="宋体" w:hint="eastAsia"/>
          <w:b/>
          <w:bCs/>
          <w:sz w:val="24"/>
          <w:szCs w:val="24"/>
          <w14:ligatures w14:val="none"/>
        </w:rPr>
        <w:t>三、评审标准</w:t>
      </w:r>
    </w:p>
    <w:p w14:paraId="64272BC5" w14:textId="77777777" w:rsidR="003D44AD" w:rsidRPr="003D44AD" w:rsidRDefault="003D44AD" w:rsidP="003D44AD">
      <w:pPr>
        <w:widowControl/>
        <w:spacing w:line="560" w:lineRule="exact"/>
        <w:ind w:firstLineChars="200" w:firstLine="480"/>
        <w:jc w:val="left"/>
        <w:textAlignment w:val="center"/>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1"/>
          <w14:ligatures w14:val="none"/>
        </w:rPr>
        <w:t>本项目</w:t>
      </w:r>
      <w:r w:rsidRPr="003D44AD">
        <w:rPr>
          <w:rFonts w:ascii="宋体" w:eastAsia="宋体" w:hAnsi="宋体" w:cs="Times New Roman" w:hint="eastAsia"/>
          <w:bCs/>
          <w:color w:val="000000"/>
          <w:sz w:val="24"/>
          <w:szCs w:val="24"/>
          <w14:ligatures w14:val="none"/>
        </w:rPr>
        <w:t>经磋商确定最终采购需求和提交最后报价的供应商后，由磋商小组采用综合评分法对提交最后报价的供应商的响应文件和最后报价进行综合评分。总</w:t>
      </w:r>
      <w:r w:rsidRPr="003D44AD">
        <w:rPr>
          <w:rFonts w:ascii="宋体" w:eastAsia="宋体" w:hAnsi="宋体" w:cs="Times New Roman" w:hint="eastAsia"/>
          <w:bCs/>
          <w:sz w:val="24"/>
          <w:szCs w:val="24"/>
          <w14:ligatures w14:val="none"/>
        </w:rPr>
        <w:t>分50分</w:t>
      </w:r>
      <w:r w:rsidRPr="003D44AD">
        <w:rPr>
          <w:rFonts w:ascii="宋体" w:eastAsia="宋体" w:hAnsi="宋体" w:cs="Times New Roman" w:hint="eastAsia"/>
          <w:bCs/>
          <w:color w:val="000000"/>
          <w:sz w:val="24"/>
          <w:szCs w:val="24"/>
          <w14:ligatures w14:val="none"/>
        </w:rPr>
        <w:t>。</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972"/>
        <w:gridCol w:w="903"/>
      </w:tblGrid>
      <w:tr w:rsidR="003D44AD" w:rsidRPr="003D44AD" w14:paraId="6A9B5997"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DC71C73" w14:textId="77777777" w:rsidR="003D44AD" w:rsidRPr="003D44AD" w:rsidRDefault="003D44AD" w:rsidP="003D44AD">
            <w:pPr>
              <w:spacing w:line="460" w:lineRule="exact"/>
              <w:jc w:val="center"/>
              <w:rPr>
                <w:rFonts w:ascii="宋体" w:eastAsia="宋体" w:hAnsi="宋体" w:cs="宋体" w:hint="eastAsia"/>
                <w:b/>
                <w:kern w:val="0"/>
                <w:sz w:val="24"/>
                <w:szCs w:val="24"/>
                <w14:ligatures w14:val="none"/>
              </w:rPr>
            </w:pPr>
            <w:r w:rsidRPr="003D44AD">
              <w:rPr>
                <w:rFonts w:ascii="宋体" w:eastAsia="宋体" w:hAnsi="宋体" w:cs="宋体" w:hint="eastAsia"/>
                <w:b/>
                <w:kern w:val="0"/>
                <w:sz w:val="24"/>
                <w:szCs w:val="24"/>
                <w14:ligatures w14:val="none"/>
              </w:rPr>
              <w:t>（一）价格部分（</w:t>
            </w:r>
            <w:r w:rsidRPr="003D44AD">
              <w:rPr>
                <w:rFonts w:ascii="宋体" w:eastAsia="宋体" w:hAnsi="宋体" w:cs="宋体" w:hint="eastAsia"/>
                <w:b/>
                <w:sz w:val="24"/>
                <w:szCs w:val="24"/>
                <w14:ligatures w14:val="none"/>
              </w:rPr>
              <w:t>10分</w:t>
            </w:r>
            <w:r w:rsidRPr="003D44AD">
              <w:rPr>
                <w:rFonts w:ascii="宋体" w:eastAsia="宋体" w:hAnsi="宋体" w:cs="宋体" w:hint="eastAsia"/>
                <w:b/>
                <w:kern w:val="0"/>
                <w:sz w:val="24"/>
                <w:szCs w:val="24"/>
                <w14:ligatures w14:val="none"/>
              </w:rPr>
              <w:t>）</w:t>
            </w:r>
          </w:p>
        </w:tc>
      </w:tr>
      <w:tr w:rsidR="003D44AD" w:rsidRPr="003D44AD" w14:paraId="3C48A8C5" w14:textId="77777777">
        <w:trPr>
          <w:trHeight w:val="465"/>
        </w:trPr>
        <w:tc>
          <w:tcPr>
            <w:tcW w:w="612" w:type="pct"/>
            <w:tcBorders>
              <w:top w:val="single" w:sz="4" w:space="0" w:color="auto"/>
              <w:left w:val="single" w:sz="4" w:space="0" w:color="auto"/>
              <w:bottom w:val="single" w:sz="4" w:space="0" w:color="auto"/>
              <w:right w:val="single" w:sz="4" w:space="0" w:color="auto"/>
            </w:tcBorders>
            <w:vAlign w:val="center"/>
            <w:hideMark/>
          </w:tcPr>
          <w:p w14:paraId="64C8F2AF"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
                <w:kern w:val="0"/>
                <w:sz w:val="24"/>
                <w:szCs w:val="24"/>
                <w14:ligatures w14:val="none"/>
              </w:rPr>
              <w:t>评分点</w:t>
            </w:r>
          </w:p>
        </w:tc>
        <w:tc>
          <w:tcPr>
            <w:tcW w:w="3885" w:type="pct"/>
            <w:tcBorders>
              <w:top w:val="single" w:sz="4" w:space="0" w:color="auto"/>
              <w:left w:val="single" w:sz="4" w:space="0" w:color="auto"/>
              <w:bottom w:val="single" w:sz="4" w:space="0" w:color="auto"/>
              <w:right w:val="single" w:sz="4" w:space="0" w:color="auto"/>
            </w:tcBorders>
            <w:vAlign w:val="center"/>
            <w:hideMark/>
          </w:tcPr>
          <w:p w14:paraId="0C1314F2" w14:textId="77777777" w:rsidR="003D44AD" w:rsidRPr="003D44AD" w:rsidRDefault="003D44AD" w:rsidP="003D44AD">
            <w:pPr>
              <w:spacing w:line="460" w:lineRule="exact"/>
              <w:ind w:firstLineChars="150" w:firstLine="361"/>
              <w:jc w:val="center"/>
              <w:rPr>
                <w:rFonts w:ascii="宋体" w:eastAsia="宋体" w:hAnsi="宋体" w:cs="宋体" w:hint="eastAsia"/>
                <w:b/>
                <w:bCs/>
                <w:sz w:val="24"/>
                <w:szCs w:val="24"/>
                <w14:ligatures w14:val="none"/>
              </w:rPr>
            </w:pPr>
            <w:r w:rsidRPr="003D44AD">
              <w:rPr>
                <w:rFonts w:ascii="宋体" w:eastAsia="宋体" w:hAnsi="宋体" w:cs="宋体" w:hint="eastAsia"/>
                <w:b/>
                <w:kern w:val="0"/>
                <w:sz w:val="24"/>
                <w:szCs w:val="24"/>
                <w14:ligatures w14:val="none"/>
              </w:rPr>
              <w:t>评审内容</w:t>
            </w:r>
          </w:p>
        </w:tc>
        <w:tc>
          <w:tcPr>
            <w:tcW w:w="502" w:type="pct"/>
            <w:tcBorders>
              <w:top w:val="single" w:sz="4" w:space="0" w:color="auto"/>
              <w:left w:val="single" w:sz="4" w:space="0" w:color="auto"/>
              <w:bottom w:val="single" w:sz="4" w:space="0" w:color="auto"/>
              <w:right w:val="single" w:sz="4" w:space="0" w:color="auto"/>
            </w:tcBorders>
            <w:vAlign w:val="center"/>
            <w:hideMark/>
          </w:tcPr>
          <w:p w14:paraId="53173492"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
                <w:kern w:val="0"/>
                <w:sz w:val="24"/>
                <w:szCs w:val="24"/>
                <w14:ligatures w14:val="none"/>
              </w:rPr>
              <w:t>分值</w:t>
            </w:r>
          </w:p>
        </w:tc>
      </w:tr>
      <w:tr w:rsidR="003D44AD" w:rsidRPr="003D44AD" w14:paraId="50C838C1" w14:textId="77777777">
        <w:trPr>
          <w:trHeight w:val="465"/>
        </w:trPr>
        <w:tc>
          <w:tcPr>
            <w:tcW w:w="612" w:type="pct"/>
            <w:tcBorders>
              <w:top w:val="single" w:sz="4" w:space="0" w:color="auto"/>
              <w:left w:val="single" w:sz="4" w:space="0" w:color="auto"/>
              <w:bottom w:val="single" w:sz="4" w:space="0" w:color="auto"/>
              <w:right w:val="single" w:sz="4" w:space="0" w:color="auto"/>
            </w:tcBorders>
            <w:vAlign w:val="center"/>
            <w:hideMark/>
          </w:tcPr>
          <w:p w14:paraId="4A7F5E57"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报价</w:t>
            </w:r>
          </w:p>
        </w:tc>
        <w:tc>
          <w:tcPr>
            <w:tcW w:w="3885" w:type="pct"/>
            <w:tcBorders>
              <w:top w:val="single" w:sz="4" w:space="0" w:color="auto"/>
              <w:left w:val="single" w:sz="4" w:space="0" w:color="auto"/>
              <w:bottom w:val="single" w:sz="4" w:space="0" w:color="auto"/>
              <w:right w:val="single" w:sz="4" w:space="0" w:color="auto"/>
            </w:tcBorders>
            <w:vAlign w:val="center"/>
            <w:hideMark/>
          </w:tcPr>
          <w:p w14:paraId="1353021B" w14:textId="77777777" w:rsidR="003D44AD" w:rsidRPr="003D44AD" w:rsidRDefault="003D44AD" w:rsidP="003D44AD">
            <w:pPr>
              <w:spacing w:line="460" w:lineRule="exact"/>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价格分采用低价优先法计算，即满足磋商文件要求且最后磋商报价最低的磋商报价为磋商基准价，其价格分为满分。</w:t>
            </w:r>
          </w:p>
          <w:p w14:paraId="728478C2" w14:textId="77777777" w:rsidR="003D44AD" w:rsidRPr="003D44AD" w:rsidRDefault="003D44AD" w:rsidP="003D44AD">
            <w:pPr>
              <w:spacing w:line="460" w:lineRule="exact"/>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其他供应商的价格</w:t>
            </w:r>
            <w:proofErr w:type="gramStart"/>
            <w:r w:rsidRPr="003D44AD">
              <w:rPr>
                <w:rFonts w:ascii="宋体" w:eastAsia="宋体" w:hAnsi="宋体" w:cs="宋体" w:hint="eastAsia"/>
                <w:bCs/>
                <w:kern w:val="0"/>
                <w:sz w:val="24"/>
                <w:szCs w:val="24"/>
                <w14:ligatures w14:val="none"/>
              </w:rPr>
              <w:t>分统一</w:t>
            </w:r>
            <w:proofErr w:type="gramEnd"/>
            <w:r w:rsidRPr="003D44AD">
              <w:rPr>
                <w:rFonts w:ascii="宋体" w:eastAsia="宋体" w:hAnsi="宋体" w:cs="宋体" w:hint="eastAsia"/>
                <w:bCs/>
                <w:kern w:val="0"/>
                <w:sz w:val="24"/>
                <w:szCs w:val="24"/>
                <w14:ligatures w14:val="none"/>
              </w:rPr>
              <w:t>按下列公式计算：</w:t>
            </w:r>
          </w:p>
          <w:p w14:paraId="5F199818" w14:textId="77777777" w:rsidR="003D44AD" w:rsidRPr="003D44AD" w:rsidRDefault="003D44AD" w:rsidP="003D44AD">
            <w:pPr>
              <w:spacing w:line="460" w:lineRule="exact"/>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报价得分=（磋商基准价/最后磋商报价）×10；计算结果保留至小数点后两位。</w:t>
            </w:r>
          </w:p>
          <w:p w14:paraId="73ECC707" w14:textId="77777777" w:rsidR="003D44AD" w:rsidRPr="003D44AD" w:rsidRDefault="003D44AD" w:rsidP="003D44AD">
            <w:pPr>
              <w:spacing w:line="460" w:lineRule="exact"/>
              <w:rPr>
                <w:rFonts w:ascii="宋体" w:eastAsia="宋体" w:hAnsi="宋体" w:cs="宋体" w:hint="eastAsia"/>
                <w:bCs/>
                <w:kern w:val="0"/>
                <w:sz w:val="24"/>
                <w:szCs w:val="24"/>
                <w14:ligatures w14:val="none"/>
              </w:rPr>
            </w:pPr>
            <w:r w:rsidRPr="003D44AD">
              <w:rPr>
                <w:rFonts w:ascii="宋体" w:eastAsia="宋体" w:hAnsi="宋体" w:cs="宋体" w:hint="eastAsia"/>
                <w:b/>
                <w:kern w:val="0"/>
                <w:sz w:val="24"/>
                <w:szCs w:val="24"/>
                <w:lang w:bidi="ar"/>
                <w14:ligatures w14:val="none"/>
              </w:rPr>
              <w:t>评审依据：最后报价。</w:t>
            </w:r>
          </w:p>
        </w:tc>
        <w:tc>
          <w:tcPr>
            <w:tcW w:w="502" w:type="pct"/>
            <w:tcBorders>
              <w:top w:val="single" w:sz="4" w:space="0" w:color="auto"/>
              <w:left w:val="single" w:sz="4" w:space="0" w:color="auto"/>
              <w:bottom w:val="single" w:sz="4" w:space="0" w:color="auto"/>
              <w:right w:val="single" w:sz="4" w:space="0" w:color="auto"/>
            </w:tcBorders>
            <w:vAlign w:val="center"/>
            <w:hideMark/>
          </w:tcPr>
          <w:p w14:paraId="5D9C507A"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10分</w:t>
            </w:r>
          </w:p>
        </w:tc>
      </w:tr>
      <w:tr w:rsidR="003D44AD" w:rsidRPr="003D44AD" w14:paraId="31D79A72"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C361530" w14:textId="77777777" w:rsidR="003D44AD" w:rsidRPr="003D44AD" w:rsidRDefault="003D44AD" w:rsidP="003D44AD">
            <w:pPr>
              <w:spacing w:line="460" w:lineRule="exact"/>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t>（二）技术</w:t>
            </w:r>
            <w:r w:rsidRPr="003D44AD">
              <w:rPr>
                <w:rFonts w:ascii="宋体" w:eastAsia="宋体" w:hAnsi="宋体" w:cs="宋体" w:hint="eastAsia"/>
                <w:b/>
                <w:kern w:val="0"/>
                <w:sz w:val="24"/>
                <w:szCs w:val="24"/>
                <w14:ligatures w14:val="none"/>
              </w:rPr>
              <w:t>部分（</w:t>
            </w:r>
            <w:r w:rsidRPr="003D44AD">
              <w:rPr>
                <w:rFonts w:ascii="宋体" w:eastAsia="宋体" w:hAnsi="宋体" w:cs="宋体" w:hint="eastAsia"/>
                <w:b/>
                <w:sz w:val="24"/>
                <w:szCs w:val="24"/>
                <w14:ligatures w14:val="none"/>
              </w:rPr>
              <w:t>25分</w:t>
            </w:r>
            <w:r w:rsidRPr="003D44AD">
              <w:rPr>
                <w:rFonts w:ascii="宋体" w:eastAsia="宋体" w:hAnsi="宋体" w:cs="宋体" w:hint="eastAsia"/>
                <w:b/>
                <w:kern w:val="0"/>
                <w:sz w:val="24"/>
                <w:szCs w:val="24"/>
                <w14:ligatures w14:val="none"/>
              </w:rPr>
              <w:t>）</w:t>
            </w:r>
          </w:p>
        </w:tc>
      </w:tr>
      <w:tr w:rsidR="003D44AD" w:rsidRPr="003D44AD" w14:paraId="42904BD8" w14:textId="77777777">
        <w:trPr>
          <w:trHeight w:val="465"/>
        </w:trPr>
        <w:tc>
          <w:tcPr>
            <w:tcW w:w="612" w:type="pct"/>
            <w:tcBorders>
              <w:top w:val="single" w:sz="4" w:space="0" w:color="auto"/>
              <w:left w:val="single" w:sz="4" w:space="0" w:color="auto"/>
              <w:bottom w:val="single" w:sz="4" w:space="0" w:color="auto"/>
              <w:right w:val="single" w:sz="4" w:space="0" w:color="auto"/>
            </w:tcBorders>
            <w:vAlign w:val="center"/>
            <w:hideMark/>
          </w:tcPr>
          <w:p w14:paraId="374CD03F" w14:textId="77777777" w:rsidR="003D44AD" w:rsidRPr="003D44AD" w:rsidRDefault="003D44AD" w:rsidP="003D44AD">
            <w:pPr>
              <w:spacing w:line="460" w:lineRule="exact"/>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lastRenderedPageBreak/>
              <w:t>评分点</w:t>
            </w:r>
          </w:p>
        </w:tc>
        <w:tc>
          <w:tcPr>
            <w:tcW w:w="3885" w:type="pct"/>
            <w:tcBorders>
              <w:top w:val="single" w:sz="4" w:space="0" w:color="auto"/>
              <w:left w:val="single" w:sz="4" w:space="0" w:color="auto"/>
              <w:bottom w:val="single" w:sz="4" w:space="0" w:color="auto"/>
              <w:right w:val="single" w:sz="4" w:space="0" w:color="auto"/>
            </w:tcBorders>
            <w:vAlign w:val="center"/>
            <w:hideMark/>
          </w:tcPr>
          <w:p w14:paraId="18DDC9A5" w14:textId="77777777" w:rsidR="003D44AD" w:rsidRPr="003D44AD" w:rsidRDefault="003D44AD" w:rsidP="003D44AD">
            <w:pPr>
              <w:spacing w:line="460" w:lineRule="exact"/>
              <w:ind w:firstLineChars="150" w:firstLine="361"/>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t>评审内容</w:t>
            </w:r>
          </w:p>
        </w:tc>
        <w:tc>
          <w:tcPr>
            <w:tcW w:w="502" w:type="pct"/>
            <w:tcBorders>
              <w:top w:val="single" w:sz="4" w:space="0" w:color="auto"/>
              <w:left w:val="single" w:sz="4" w:space="0" w:color="auto"/>
              <w:bottom w:val="single" w:sz="4" w:space="0" w:color="auto"/>
              <w:right w:val="single" w:sz="4" w:space="0" w:color="auto"/>
            </w:tcBorders>
            <w:vAlign w:val="center"/>
            <w:hideMark/>
          </w:tcPr>
          <w:p w14:paraId="0F8D80BB" w14:textId="77777777" w:rsidR="003D44AD" w:rsidRPr="003D44AD" w:rsidRDefault="003D44AD" w:rsidP="003D44AD">
            <w:pPr>
              <w:spacing w:line="460" w:lineRule="exact"/>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t>分值</w:t>
            </w:r>
          </w:p>
        </w:tc>
      </w:tr>
      <w:tr w:rsidR="003D44AD" w:rsidRPr="003D44AD" w14:paraId="175B6159"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34BA6301" w14:textId="77777777" w:rsidR="003D44AD" w:rsidRPr="003D44AD" w:rsidRDefault="003D44AD" w:rsidP="003D44AD">
            <w:pPr>
              <w:spacing w:line="460" w:lineRule="exact"/>
              <w:jc w:val="center"/>
              <w:rPr>
                <w:rFonts w:ascii="宋体" w:eastAsia="宋体" w:hAnsi="宋体" w:cs="宋体" w:hint="eastAsia"/>
                <w:bCs/>
                <w:color w:val="000000"/>
                <w:kern w:val="0"/>
                <w:sz w:val="24"/>
                <w:szCs w:val="24"/>
                <w14:ligatures w14:val="none"/>
              </w:rPr>
            </w:pPr>
            <w:r w:rsidRPr="003D44AD">
              <w:rPr>
                <w:rFonts w:ascii="宋体" w:eastAsia="宋体" w:hAnsi="宋体" w:cs="宋体" w:hint="eastAsia"/>
                <w:bCs/>
                <w:color w:val="000000"/>
                <w:kern w:val="0"/>
                <w:sz w:val="24"/>
                <w:szCs w:val="24"/>
                <w14:ligatures w14:val="none"/>
              </w:rPr>
              <w:t>技术符合性审查</w:t>
            </w:r>
          </w:p>
        </w:tc>
        <w:tc>
          <w:tcPr>
            <w:tcW w:w="4387" w:type="pct"/>
            <w:gridSpan w:val="2"/>
            <w:tcBorders>
              <w:top w:val="single" w:sz="4" w:space="0" w:color="auto"/>
              <w:left w:val="single" w:sz="4" w:space="0" w:color="auto"/>
              <w:bottom w:val="single" w:sz="4" w:space="0" w:color="auto"/>
              <w:right w:val="single" w:sz="4" w:space="0" w:color="auto"/>
            </w:tcBorders>
            <w:hideMark/>
          </w:tcPr>
          <w:p w14:paraId="6D74E66A" w14:textId="77777777" w:rsidR="003D44AD" w:rsidRPr="003D44AD" w:rsidRDefault="003D44AD" w:rsidP="003D44AD">
            <w:pPr>
              <w:tabs>
                <w:tab w:val="left" w:pos="327"/>
                <w:tab w:val="left" w:pos="720"/>
              </w:tabs>
              <w:spacing w:line="460" w:lineRule="exact"/>
              <w:jc w:val="left"/>
              <w:rPr>
                <w:rFonts w:ascii="宋体" w:eastAsia="宋体" w:hAnsi="宋体" w:cs="宋体" w:hint="eastAsia"/>
                <w:b/>
                <w:color w:val="000000"/>
                <w:sz w:val="24"/>
                <w:szCs w:val="24"/>
                <w14:ligatures w14:val="none"/>
              </w:rPr>
            </w:pPr>
            <w:r w:rsidRPr="003D44AD">
              <w:rPr>
                <w:rFonts w:ascii="宋体" w:eastAsia="宋体" w:hAnsi="宋体" w:cs="宋体" w:hint="eastAsia"/>
                <w:color w:val="000000"/>
                <w:sz w:val="24"/>
                <w:szCs w:val="24"/>
                <w14:ligatures w14:val="none"/>
              </w:rPr>
              <w:t>供应商必须完全满足磋商文件第五章采购需求“技术要求”实质性条款，任意一项不满足作无效响应处理。</w:t>
            </w:r>
          </w:p>
          <w:p w14:paraId="38B87488" w14:textId="77777777" w:rsidR="003D44AD" w:rsidRPr="003D44AD" w:rsidRDefault="003D44AD" w:rsidP="003D44AD">
            <w:pPr>
              <w:spacing w:line="460" w:lineRule="exact"/>
              <w:rPr>
                <w:rFonts w:ascii="宋体" w:eastAsia="宋体" w:hAnsi="宋体" w:cs="宋体" w:hint="eastAsia"/>
                <w:bCs/>
                <w:color w:val="000000"/>
                <w:kern w:val="0"/>
                <w:sz w:val="24"/>
                <w:szCs w:val="24"/>
                <w14:ligatures w14:val="none"/>
              </w:rPr>
            </w:pPr>
            <w:r w:rsidRPr="003D44AD">
              <w:rPr>
                <w:rFonts w:ascii="宋体" w:eastAsia="宋体" w:hAnsi="宋体" w:cs="宋体" w:hint="eastAsia"/>
                <w:b/>
                <w:color w:val="000000"/>
                <w:kern w:val="0"/>
                <w:sz w:val="24"/>
                <w:szCs w:val="24"/>
                <w:lang w:bidi="ar"/>
                <w14:ligatures w14:val="none"/>
              </w:rPr>
              <w:t>评审依据：技术要求响应/偏离表。</w:t>
            </w:r>
          </w:p>
        </w:tc>
      </w:tr>
      <w:tr w:rsidR="003D44AD" w:rsidRPr="003D44AD" w14:paraId="54F227C1"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27B241F0" w14:textId="77777777" w:rsidR="003D44AD" w:rsidRPr="003D44AD" w:rsidRDefault="003D44AD" w:rsidP="003D44AD">
            <w:pPr>
              <w:spacing w:line="460" w:lineRule="exact"/>
              <w:jc w:val="center"/>
              <w:rPr>
                <w:rFonts w:ascii="宋体" w:eastAsia="宋体" w:hAnsi="宋体" w:cs="宋体" w:hint="eastAsia"/>
                <w:bCs/>
                <w:color w:val="000000"/>
                <w:kern w:val="0"/>
                <w:sz w:val="24"/>
                <w:szCs w:val="24"/>
                <w14:ligatures w14:val="none"/>
              </w:rPr>
            </w:pPr>
            <w:r w:rsidRPr="003D44AD">
              <w:rPr>
                <w:rFonts w:ascii="宋体" w:eastAsia="宋体" w:hAnsi="宋体" w:cs="宋体" w:hint="eastAsia"/>
                <w:sz w:val="24"/>
                <w:szCs w:val="24"/>
                <w14:ligatures w14:val="none"/>
              </w:rPr>
              <w:t>售后服务方案</w:t>
            </w:r>
          </w:p>
        </w:tc>
        <w:tc>
          <w:tcPr>
            <w:tcW w:w="3885" w:type="pct"/>
            <w:tcBorders>
              <w:top w:val="single" w:sz="4" w:space="0" w:color="auto"/>
              <w:left w:val="single" w:sz="4" w:space="0" w:color="auto"/>
              <w:bottom w:val="single" w:sz="4" w:space="0" w:color="auto"/>
              <w:right w:val="single" w:sz="4" w:space="0" w:color="auto"/>
            </w:tcBorders>
            <w:vAlign w:val="center"/>
            <w:hideMark/>
          </w:tcPr>
          <w:p w14:paraId="7C986D46" w14:textId="77777777" w:rsidR="003D44AD" w:rsidRPr="003D44AD" w:rsidRDefault="003D44AD" w:rsidP="003D44AD">
            <w:pPr>
              <w:widowControl/>
              <w:adjustRightInd w:val="0"/>
              <w:snapToGrid w:val="0"/>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供应商针对本项目提供售后服务方案，方案包括以下三项内容：</w:t>
            </w:r>
          </w:p>
          <w:p w14:paraId="7EA51581" w14:textId="77777777" w:rsidR="003D44AD" w:rsidRPr="003D44AD" w:rsidRDefault="003D44AD" w:rsidP="003D44AD">
            <w:pPr>
              <w:widowControl/>
              <w:adjustRightInd w:val="0"/>
              <w:snapToGrid w:val="0"/>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（1）提供的售后服务方案；</w:t>
            </w:r>
          </w:p>
          <w:p w14:paraId="1E36F877" w14:textId="77777777" w:rsidR="003D44AD" w:rsidRPr="003D44AD" w:rsidRDefault="003D44AD" w:rsidP="003D44AD">
            <w:pPr>
              <w:widowControl/>
              <w:adjustRightInd w:val="0"/>
              <w:snapToGrid w:val="0"/>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（2）售后服务管理制度；</w:t>
            </w:r>
          </w:p>
          <w:p w14:paraId="3DE6B7C9" w14:textId="77777777" w:rsidR="003D44AD" w:rsidRPr="003D44AD" w:rsidRDefault="003D44AD" w:rsidP="003D44AD">
            <w:pPr>
              <w:widowControl/>
              <w:adjustRightInd w:val="0"/>
              <w:snapToGrid w:val="0"/>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（3）售后服务技术支持措施。</w:t>
            </w:r>
          </w:p>
          <w:p w14:paraId="57256998" w14:textId="77777777" w:rsidR="003D44AD" w:rsidRPr="003D44AD" w:rsidRDefault="003D44AD" w:rsidP="003D44AD">
            <w:pPr>
              <w:widowControl/>
              <w:adjustRightInd w:val="0"/>
              <w:snapToGrid w:val="0"/>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每有一项内容完全符合本项目采购需求的，该项内容得2分；每有一项内容存在缺陷的，该项内容得1分；每缺一项内容的，该项内容不得分；最高得6分。</w:t>
            </w:r>
          </w:p>
          <w:p w14:paraId="5150C250" w14:textId="77777777" w:rsidR="003D44AD" w:rsidRPr="003D44AD" w:rsidRDefault="003D44AD" w:rsidP="003D44AD">
            <w:pPr>
              <w:widowControl/>
              <w:adjustRightInd w:val="0"/>
              <w:snapToGrid w:val="0"/>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“内容缺陷”是指：方案阐述的内容仅罗列了上述要点，没有进行相应的说明、缺少具体的实施措施，方案内容有明显缺失、描述内容不规范、不清晰、不具备可行性等情况。</w:t>
            </w:r>
          </w:p>
          <w:p w14:paraId="223B4597" w14:textId="77777777" w:rsidR="003D44AD" w:rsidRPr="003D44AD" w:rsidRDefault="003D44AD" w:rsidP="003D44AD">
            <w:pPr>
              <w:widowControl/>
              <w:adjustRightInd w:val="0"/>
              <w:snapToGrid w:val="0"/>
              <w:spacing w:line="460" w:lineRule="exact"/>
              <w:jc w:val="left"/>
              <w:rPr>
                <w:rFonts w:ascii="宋体" w:eastAsia="宋体" w:hAnsi="宋体" w:cs="宋体" w:hint="eastAsia"/>
                <w:b/>
                <w:color w:val="000000"/>
                <w:kern w:val="0"/>
                <w:sz w:val="24"/>
                <w:szCs w:val="24"/>
                <w14:ligatures w14:val="none"/>
              </w:rPr>
            </w:pPr>
            <w:r w:rsidRPr="003D44AD">
              <w:rPr>
                <w:rFonts w:ascii="宋体" w:eastAsia="宋体" w:hAnsi="宋体" w:cs="宋体" w:hint="eastAsia"/>
                <w:b/>
                <w:bCs/>
                <w:sz w:val="24"/>
                <w:szCs w:val="24"/>
                <w14:ligatures w14:val="none"/>
              </w:rPr>
              <w:t>评审依据：提供售后服务方案加盖供应商公章。</w:t>
            </w:r>
          </w:p>
        </w:tc>
        <w:tc>
          <w:tcPr>
            <w:tcW w:w="921" w:type="dxa"/>
            <w:tcBorders>
              <w:top w:val="single" w:sz="4" w:space="0" w:color="auto"/>
              <w:left w:val="single" w:sz="4" w:space="0" w:color="auto"/>
              <w:bottom w:val="single" w:sz="4" w:space="0" w:color="auto"/>
              <w:right w:val="single" w:sz="4" w:space="0" w:color="auto"/>
            </w:tcBorders>
            <w:vAlign w:val="center"/>
            <w:hideMark/>
          </w:tcPr>
          <w:p w14:paraId="56E9731E" w14:textId="77777777" w:rsidR="003D44AD" w:rsidRPr="003D44AD" w:rsidRDefault="003D44AD" w:rsidP="003D44AD">
            <w:pPr>
              <w:spacing w:line="460" w:lineRule="exact"/>
              <w:jc w:val="center"/>
              <w:rPr>
                <w:rFonts w:ascii="宋体" w:eastAsia="宋体" w:hAnsi="宋体" w:cs="宋体" w:hint="eastAsia"/>
                <w:bCs/>
                <w:color w:val="FF0000"/>
                <w:kern w:val="0"/>
                <w:sz w:val="24"/>
                <w:szCs w:val="24"/>
                <w14:ligatures w14:val="none"/>
              </w:rPr>
            </w:pPr>
            <w:r w:rsidRPr="003D44AD">
              <w:rPr>
                <w:rFonts w:ascii="宋体" w:eastAsia="宋体" w:hAnsi="宋体" w:cs="宋体" w:hint="eastAsia"/>
                <w:sz w:val="24"/>
                <w:szCs w:val="24"/>
                <w14:ligatures w14:val="none"/>
              </w:rPr>
              <w:t>6分</w:t>
            </w:r>
          </w:p>
        </w:tc>
      </w:tr>
      <w:tr w:rsidR="003D44AD" w:rsidRPr="003D44AD" w14:paraId="230619F8" w14:textId="77777777">
        <w:trPr>
          <w:trHeight w:val="3509"/>
        </w:trPr>
        <w:tc>
          <w:tcPr>
            <w:tcW w:w="612" w:type="pct"/>
            <w:tcBorders>
              <w:top w:val="single" w:sz="4" w:space="0" w:color="auto"/>
              <w:left w:val="single" w:sz="4" w:space="0" w:color="auto"/>
              <w:bottom w:val="single" w:sz="4" w:space="0" w:color="auto"/>
              <w:right w:val="single" w:sz="4" w:space="0" w:color="auto"/>
            </w:tcBorders>
            <w:vAlign w:val="center"/>
            <w:hideMark/>
          </w:tcPr>
          <w:p w14:paraId="68EBF97E"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color w:val="000000"/>
                <w:kern w:val="0"/>
                <w:sz w:val="24"/>
                <w:szCs w:val="24"/>
                <w:lang w:bidi="ar"/>
                <w14:ligatures w14:val="none"/>
              </w:rPr>
              <w:t>医学影像处理软件</w:t>
            </w:r>
          </w:p>
        </w:tc>
        <w:tc>
          <w:tcPr>
            <w:tcW w:w="3885" w:type="pct"/>
            <w:tcBorders>
              <w:top w:val="single" w:sz="4" w:space="0" w:color="auto"/>
              <w:left w:val="single" w:sz="4" w:space="0" w:color="auto"/>
              <w:bottom w:val="single" w:sz="4" w:space="0" w:color="auto"/>
              <w:right w:val="single" w:sz="4" w:space="0" w:color="auto"/>
            </w:tcBorders>
            <w:vAlign w:val="center"/>
            <w:hideMark/>
          </w:tcPr>
          <w:p w14:paraId="3FCF4392" w14:textId="77777777" w:rsidR="003D44AD" w:rsidRPr="003D44AD" w:rsidRDefault="003D44AD" w:rsidP="003D44AD">
            <w:pPr>
              <w:widowControl/>
              <w:jc w:val="left"/>
              <w:textAlignment w:val="center"/>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医学影像处理软件具体数据重建流程。满足得5分，不满足不得分。</w:t>
            </w:r>
          </w:p>
          <w:p w14:paraId="0D6007FE" w14:textId="77777777" w:rsidR="003D44AD" w:rsidRPr="003D44AD" w:rsidRDefault="003D44AD" w:rsidP="003D44AD">
            <w:pPr>
              <w:widowControl/>
              <w:adjustRightInd w:val="0"/>
              <w:snapToGrid w:val="0"/>
              <w:spacing w:line="460" w:lineRule="exact"/>
              <w:jc w:val="left"/>
              <w:rPr>
                <w:rFonts w:ascii="宋体" w:eastAsia="宋体" w:hAnsi="宋体" w:cs="宋体" w:hint="eastAsia"/>
                <w:b/>
                <w:bCs/>
                <w:color w:val="000000"/>
                <w:kern w:val="0"/>
                <w:sz w:val="24"/>
                <w:szCs w:val="24"/>
                <w:lang w:bidi="ar"/>
                <w14:ligatures w14:val="none"/>
              </w:rPr>
            </w:pPr>
            <w:r w:rsidRPr="003D44AD">
              <w:rPr>
                <w:rFonts w:ascii="宋体" w:eastAsia="宋体" w:hAnsi="宋体" w:cs="宋体" w:hint="eastAsia"/>
                <w:b/>
                <w:bCs/>
                <w:color w:val="000000"/>
                <w:kern w:val="0"/>
                <w:sz w:val="24"/>
                <w:szCs w:val="24"/>
                <w:lang w:bidi="ar"/>
                <w14:ligatures w14:val="none"/>
              </w:rPr>
              <w:t>评审依据：提供视频演示佐证，视频需拍摄到使用的真实系统，画面完整清晰，供应商在演示的同时介绍佐证要点，演示视频总时长不超过5分钟。视频文件格式为：mp4、</w:t>
            </w:r>
            <w:proofErr w:type="spellStart"/>
            <w:r w:rsidRPr="003D44AD">
              <w:rPr>
                <w:rFonts w:ascii="宋体" w:eastAsia="宋体" w:hAnsi="宋体" w:cs="宋体" w:hint="eastAsia"/>
                <w:b/>
                <w:bCs/>
                <w:color w:val="000000"/>
                <w:kern w:val="0"/>
                <w:sz w:val="24"/>
                <w:szCs w:val="24"/>
                <w:lang w:bidi="ar"/>
                <w14:ligatures w14:val="none"/>
              </w:rPr>
              <w:t>rmvb</w:t>
            </w:r>
            <w:proofErr w:type="spellEnd"/>
            <w:r w:rsidRPr="003D44AD">
              <w:rPr>
                <w:rFonts w:ascii="宋体" w:eastAsia="宋体" w:hAnsi="宋体" w:cs="宋体" w:hint="eastAsia"/>
                <w:b/>
                <w:bCs/>
                <w:color w:val="000000"/>
                <w:kern w:val="0"/>
                <w:sz w:val="24"/>
                <w:szCs w:val="24"/>
                <w:lang w:bidi="ar"/>
                <w14:ligatures w14:val="none"/>
              </w:rPr>
              <w:t>、</w:t>
            </w:r>
            <w:proofErr w:type="spellStart"/>
            <w:r w:rsidRPr="003D44AD">
              <w:rPr>
                <w:rFonts w:ascii="宋体" w:eastAsia="宋体" w:hAnsi="宋体" w:cs="宋体" w:hint="eastAsia"/>
                <w:b/>
                <w:bCs/>
                <w:color w:val="000000"/>
                <w:kern w:val="0"/>
                <w:sz w:val="24"/>
                <w:szCs w:val="24"/>
                <w:lang w:bidi="ar"/>
                <w14:ligatures w14:val="none"/>
              </w:rPr>
              <w:t>mkv</w:t>
            </w:r>
            <w:proofErr w:type="spellEnd"/>
            <w:r w:rsidRPr="003D44AD">
              <w:rPr>
                <w:rFonts w:ascii="宋体" w:eastAsia="宋体" w:hAnsi="宋体" w:cs="宋体" w:hint="eastAsia"/>
                <w:b/>
                <w:bCs/>
                <w:color w:val="000000"/>
                <w:kern w:val="0"/>
                <w:sz w:val="24"/>
                <w:szCs w:val="24"/>
                <w:lang w:bidi="ar"/>
                <w14:ligatures w14:val="none"/>
              </w:rPr>
              <w:t>。视频文件存储于 U 盘内并用信封密封（信封封面须加盖供应商公章），于响应文件递交截止时间前递交至现场。如因供应商提供的视频格式特殊或 U 盘损坏等原因导致评审期间无法正常解码播放的，其后果由供应商自行承担。</w:t>
            </w:r>
          </w:p>
        </w:tc>
        <w:tc>
          <w:tcPr>
            <w:tcW w:w="921" w:type="dxa"/>
            <w:tcBorders>
              <w:top w:val="single" w:sz="4" w:space="0" w:color="auto"/>
              <w:left w:val="single" w:sz="4" w:space="0" w:color="auto"/>
              <w:bottom w:val="single" w:sz="4" w:space="0" w:color="auto"/>
              <w:right w:val="single" w:sz="4" w:space="0" w:color="auto"/>
            </w:tcBorders>
            <w:vAlign w:val="center"/>
            <w:hideMark/>
          </w:tcPr>
          <w:p w14:paraId="381F477B"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5分</w:t>
            </w:r>
          </w:p>
        </w:tc>
      </w:tr>
      <w:tr w:rsidR="003D44AD" w:rsidRPr="003D44AD" w14:paraId="5DC0EA03" w14:textId="77777777">
        <w:trPr>
          <w:trHeight w:val="3509"/>
        </w:trPr>
        <w:tc>
          <w:tcPr>
            <w:tcW w:w="612" w:type="pct"/>
            <w:tcBorders>
              <w:top w:val="single" w:sz="4" w:space="0" w:color="auto"/>
              <w:left w:val="single" w:sz="4" w:space="0" w:color="auto"/>
              <w:bottom w:val="single" w:sz="4" w:space="0" w:color="auto"/>
              <w:right w:val="single" w:sz="4" w:space="0" w:color="auto"/>
            </w:tcBorders>
            <w:vAlign w:val="center"/>
            <w:hideMark/>
          </w:tcPr>
          <w:p w14:paraId="3C1F023B" w14:textId="77777777" w:rsidR="003D44AD" w:rsidRPr="003D44AD" w:rsidRDefault="003D44AD" w:rsidP="003D44AD">
            <w:pPr>
              <w:spacing w:line="460" w:lineRule="exact"/>
              <w:jc w:val="center"/>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lastRenderedPageBreak/>
              <w:t>医学影像人工智能教学云平台</w:t>
            </w:r>
          </w:p>
        </w:tc>
        <w:tc>
          <w:tcPr>
            <w:tcW w:w="3885" w:type="pct"/>
            <w:tcBorders>
              <w:top w:val="single" w:sz="4" w:space="0" w:color="auto"/>
              <w:left w:val="single" w:sz="4" w:space="0" w:color="auto"/>
              <w:bottom w:val="single" w:sz="4" w:space="0" w:color="auto"/>
              <w:right w:val="single" w:sz="4" w:space="0" w:color="auto"/>
            </w:tcBorders>
            <w:vAlign w:val="center"/>
            <w:hideMark/>
          </w:tcPr>
          <w:p w14:paraId="0CA561AF" w14:textId="77777777" w:rsidR="003D44AD" w:rsidRPr="003D44AD" w:rsidRDefault="003D44AD" w:rsidP="003D44AD">
            <w:pPr>
              <w:widowControl/>
              <w:jc w:val="left"/>
              <w:textAlignment w:val="center"/>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医学影像人工智能教学云平台部分功能（学生端：教学中心、训练中心、考试中心、在线课堂；教师及管理端：案例库管理（含3D影像案例）、数据集管理、训练管理、考试管理、在线课堂管理）。满足得5分，不满足不得分。</w:t>
            </w:r>
          </w:p>
          <w:p w14:paraId="3FA13EA8" w14:textId="77777777" w:rsidR="003D44AD" w:rsidRPr="003D44AD" w:rsidRDefault="003D44AD" w:rsidP="003D44AD">
            <w:pPr>
              <w:widowControl/>
              <w:adjustRightInd w:val="0"/>
              <w:snapToGrid w:val="0"/>
              <w:spacing w:line="460" w:lineRule="exact"/>
              <w:jc w:val="left"/>
              <w:rPr>
                <w:rFonts w:ascii="宋体" w:eastAsia="宋体" w:hAnsi="宋体" w:cs="宋体" w:hint="eastAsia"/>
                <w:b/>
                <w:bCs/>
                <w:color w:val="000000"/>
                <w:kern w:val="0"/>
                <w:sz w:val="24"/>
                <w:szCs w:val="24"/>
                <w:lang w:bidi="ar"/>
                <w14:ligatures w14:val="none"/>
              </w:rPr>
            </w:pPr>
            <w:r w:rsidRPr="003D44AD">
              <w:rPr>
                <w:rFonts w:ascii="宋体" w:eastAsia="宋体" w:hAnsi="宋体" w:cs="宋体" w:hint="eastAsia"/>
                <w:b/>
                <w:bCs/>
                <w:color w:val="000000"/>
                <w:kern w:val="0"/>
                <w:sz w:val="24"/>
                <w:szCs w:val="24"/>
                <w:lang w:bidi="ar"/>
                <w14:ligatures w14:val="none"/>
              </w:rPr>
              <w:t>评审依据：提供视频演示佐证，视频需拍摄到使用的真实系统，画面完整清晰，供应商在演示的同时介绍佐证要点，演示视频总时长不超过5分钟。视频文件格式为：mp4、</w:t>
            </w:r>
            <w:proofErr w:type="spellStart"/>
            <w:r w:rsidRPr="003D44AD">
              <w:rPr>
                <w:rFonts w:ascii="宋体" w:eastAsia="宋体" w:hAnsi="宋体" w:cs="宋体" w:hint="eastAsia"/>
                <w:b/>
                <w:bCs/>
                <w:color w:val="000000"/>
                <w:kern w:val="0"/>
                <w:sz w:val="24"/>
                <w:szCs w:val="24"/>
                <w:lang w:bidi="ar"/>
                <w14:ligatures w14:val="none"/>
              </w:rPr>
              <w:t>rmvb</w:t>
            </w:r>
            <w:proofErr w:type="spellEnd"/>
            <w:r w:rsidRPr="003D44AD">
              <w:rPr>
                <w:rFonts w:ascii="宋体" w:eastAsia="宋体" w:hAnsi="宋体" w:cs="宋体" w:hint="eastAsia"/>
                <w:b/>
                <w:bCs/>
                <w:color w:val="000000"/>
                <w:kern w:val="0"/>
                <w:sz w:val="24"/>
                <w:szCs w:val="24"/>
                <w:lang w:bidi="ar"/>
                <w14:ligatures w14:val="none"/>
              </w:rPr>
              <w:t>、</w:t>
            </w:r>
            <w:proofErr w:type="spellStart"/>
            <w:r w:rsidRPr="003D44AD">
              <w:rPr>
                <w:rFonts w:ascii="宋体" w:eastAsia="宋体" w:hAnsi="宋体" w:cs="宋体" w:hint="eastAsia"/>
                <w:b/>
                <w:bCs/>
                <w:color w:val="000000"/>
                <w:kern w:val="0"/>
                <w:sz w:val="24"/>
                <w:szCs w:val="24"/>
                <w:lang w:bidi="ar"/>
                <w14:ligatures w14:val="none"/>
              </w:rPr>
              <w:t>mkv</w:t>
            </w:r>
            <w:proofErr w:type="spellEnd"/>
            <w:r w:rsidRPr="003D44AD">
              <w:rPr>
                <w:rFonts w:ascii="宋体" w:eastAsia="宋体" w:hAnsi="宋体" w:cs="宋体" w:hint="eastAsia"/>
                <w:b/>
                <w:bCs/>
                <w:color w:val="000000"/>
                <w:kern w:val="0"/>
                <w:sz w:val="24"/>
                <w:szCs w:val="24"/>
                <w:lang w:bidi="ar"/>
                <w14:ligatures w14:val="none"/>
              </w:rPr>
              <w:t>。视频文件存储于 U 盘内并用信封密封（信封封面须加盖供应商公章），于响应文件递交截止时间前递交至现场。如因供应商提供的视频格式特殊或 U 盘损坏等原因导致评审期间无法正常解码播放的，其后果由供应商自行承担。</w:t>
            </w:r>
          </w:p>
        </w:tc>
        <w:tc>
          <w:tcPr>
            <w:tcW w:w="921" w:type="dxa"/>
            <w:tcBorders>
              <w:top w:val="single" w:sz="4" w:space="0" w:color="auto"/>
              <w:left w:val="single" w:sz="4" w:space="0" w:color="auto"/>
              <w:bottom w:val="single" w:sz="4" w:space="0" w:color="auto"/>
              <w:right w:val="single" w:sz="4" w:space="0" w:color="auto"/>
            </w:tcBorders>
            <w:vAlign w:val="center"/>
            <w:hideMark/>
          </w:tcPr>
          <w:p w14:paraId="27ED82D5"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5分</w:t>
            </w:r>
          </w:p>
        </w:tc>
      </w:tr>
      <w:tr w:rsidR="003D44AD" w:rsidRPr="003D44AD" w14:paraId="0B796554"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4CDE5D9D"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color w:val="000000"/>
                <w:kern w:val="0"/>
                <w:sz w:val="24"/>
                <w:szCs w:val="24"/>
                <w:lang w:bidi="ar"/>
                <w14:ligatures w14:val="none"/>
              </w:rPr>
              <w:t>医学影像存储与传输系统软件（含3D影像）</w:t>
            </w:r>
          </w:p>
        </w:tc>
        <w:tc>
          <w:tcPr>
            <w:tcW w:w="3885" w:type="pct"/>
            <w:tcBorders>
              <w:top w:val="single" w:sz="4" w:space="0" w:color="auto"/>
              <w:left w:val="single" w:sz="4" w:space="0" w:color="auto"/>
              <w:bottom w:val="single" w:sz="4" w:space="0" w:color="auto"/>
              <w:right w:val="single" w:sz="4" w:space="0" w:color="auto"/>
            </w:tcBorders>
            <w:vAlign w:val="center"/>
            <w:hideMark/>
          </w:tcPr>
          <w:p w14:paraId="09BA38CA" w14:textId="77777777" w:rsidR="003D44AD" w:rsidRPr="003D44AD" w:rsidRDefault="003D44AD" w:rsidP="003D44AD">
            <w:pPr>
              <w:widowControl/>
              <w:jc w:val="left"/>
              <w:textAlignment w:val="center"/>
              <w:rPr>
                <w:rFonts w:ascii="宋体" w:eastAsia="宋体" w:hAnsi="宋体" w:cs="宋体" w:hint="eastAsia"/>
                <w:color w:val="000000"/>
                <w:sz w:val="24"/>
                <w:szCs w:val="24"/>
                <w14:ligatures w14:val="none"/>
              </w:rPr>
            </w:pPr>
            <w:r w:rsidRPr="003D44AD">
              <w:rPr>
                <w:rFonts w:ascii="宋体" w:eastAsia="宋体" w:hAnsi="宋体" w:cs="宋体" w:hint="eastAsia"/>
                <w:color w:val="000000"/>
                <w:kern w:val="0"/>
                <w:sz w:val="24"/>
                <w:szCs w:val="24"/>
                <w:lang w:bidi="ar"/>
                <w14:ligatures w14:val="none"/>
              </w:rPr>
              <w:t>医学影像存储与传输系统（含3D影像）阅片操作。满足得5分，不满足不得分。</w:t>
            </w:r>
          </w:p>
          <w:p w14:paraId="48214E50" w14:textId="77777777" w:rsidR="003D44AD" w:rsidRPr="003D44AD" w:rsidRDefault="003D44AD" w:rsidP="003D44AD">
            <w:pPr>
              <w:widowControl/>
              <w:adjustRightInd w:val="0"/>
              <w:snapToGrid w:val="0"/>
              <w:spacing w:line="460" w:lineRule="exact"/>
              <w:jc w:val="left"/>
              <w:rPr>
                <w:rFonts w:ascii="宋体" w:eastAsia="宋体" w:hAnsi="宋体" w:cs="宋体" w:hint="eastAsia"/>
                <w:b/>
                <w:bCs/>
                <w:sz w:val="24"/>
                <w:szCs w:val="24"/>
                <w14:ligatures w14:val="none"/>
              </w:rPr>
            </w:pPr>
            <w:r w:rsidRPr="003D44AD">
              <w:rPr>
                <w:rFonts w:ascii="宋体" w:eastAsia="宋体" w:hAnsi="宋体" w:cs="宋体" w:hint="eastAsia"/>
                <w:b/>
                <w:bCs/>
                <w:color w:val="000000"/>
                <w:kern w:val="0"/>
                <w:sz w:val="24"/>
                <w:szCs w:val="24"/>
                <w:lang w:bidi="ar"/>
                <w14:ligatures w14:val="none"/>
              </w:rPr>
              <w:t>评审依据：提供视频演示佐证，视频需拍摄到使用的真实系统，画面完整清晰，供应商在演示的同时介绍佐证要点，演示视频总时长不超过5分钟。视频文件格式为：mp4、</w:t>
            </w:r>
            <w:proofErr w:type="spellStart"/>
            <w:r w:rsidRPr="003D44AD">
              <w:rPr>
                <w:rFonts w:ascii="宋体" w:eastAsia="宋体" w:hAnsi="宋体" w:cs="宋体" w:hint="eastAsia"/>
                <w:b/>
                <w:bCs/>
                <w:color w:val="000000"/>
                <w:kern w:val="0"/>
                <w:sz w:val="24"/>
                <w:szCs w:val="24"/>
                <w:lang w:bidi="ar"/>
                <w14:ligatures w14:val="none"/>
              </w:rPr>
              <w:t>rmvb</w:t>
            </w:r>
            <w:proofErr w:type="spellEnd"/>
            <w:r w:rsidRPr="003D44AD">
              <w:rPr>
                <w:rFonts w:ascii="宋体" w:eastAsia="宋体" w:hAnsi="宋体" w:cs="宋体" w:hint="eastAsia"/>
                <w:b/>
                <w:bCs/>
                <w:color w:val="000000"/>
                <w:kern w:val="0"/>
                <w:sz w:val="24"/>
                <w:szCs w:val="24"/>
                <w:lang w:bidi="ar"/>
                <w14:ligatures w14:val="none"/>
              </w:rPr>
              <w:t>、</w:t>
            </w:r>
            <w:proofErr w:type="spellStart"/>
            <w:r w:rsidRPr="003D44AD">
              <w:rPr>
                <w:rFonts w:ascii="宋体" w:eastAsia="宋体" w:hAnsi="宋体" w:cs="宋体" w:hint="eastAsia"/>
                <w:b/>
                <w:bCs/>
                <w:color w:val="000000"/>
                <w:kern w:val="0"/>
                <w:sz w:val="24"/>
                <w:szCs w:val="24"/>
                <w:lang w:bidi="ar"/>
                <w14:ligatures w14:val="none"/>
              </w:rPr>
              <w:t>mkv</w:t>
            </w:r>
            <w:proofErr w:type="spellEnd"/>
            <w:r w:rsidRPr="003D44AD">
              <w:rPr>
                <w:rFonts w:ascii="宋体" w:eastAsia="宋体" w:hAnsi="宋体" w:cs="宋体" w:hint="eastAsia"/>
                <w:b/>
                <w:bCs/>
                <w:color w:val="000000"/>
                <w:kern w:val="0"/>
                <w:sz w:val="24"/>
                <w:szCs w:val="24"/>
                <w:lang w:bidi="ar"/>
                <w14:ligatures w14:val="none"/>
              </w:rPr>
              <w:t>。视频文件存储于 U 盘内并用信封密封（信封封面须加盖供应商公章），于开标截止时间前递交至开标地点。如因供应商提供的视频格式特殊或 U 盘损坏等原因导致评审期间无法正常解码播放的，其后果由供应商自行承担。</w:t>
            </w:r>
          </w:p>
        </w:tc>
        <w:tc>
          <w:tcPr>
            <w:tcW w:w="921" w:type="dxa"/>
            <w:tcBorders>
              <w:top w:val="single" w:sz="4" w:space="0" w:color="auto"/>
              <w:left w:val="single" w:sz="4" w:space="0" w:color="auto"/>
              <w:bottom w:val="single" w:sz="4" w:space="0" w:color="auto"/>
              <w:right w:val="single" w:sz="4" w:space="0" w:color="auto"/>
            </w:tcBorders>
            <w:vAlign w:val="center"/>
            <w:hideMark/>
          </w:tcPr>
          <w:p w14:paraId="40C61DFE"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5分</w:t>
            </w:r>
          </w:p>
        </w:tc>
      </w:tr>
      <w:tr w:rsidR="003D44AD" w:rsidRPr="003D44AD" w14:paraId="3E8ABC11"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4B310901" w14:textId="77777777" w:rsidR="003D44AD" w:rsidRPr="003D44AD" w:rsidRDefault="003D44AD" w:rsidP="003D44AD">
            <w:pPr>
              <w:spacing w:line="460" w:lineRule="exact"/>
              <w:jc w:val="center"/>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临床教学科研一体化数据库系统</w:t>
            </w:r>
          </w:p>
        </w:tc>
        <w:tc>
          <w:tcPr>
            <w:tcW w:w="3885" w:type="pct"/>
            <w:tcBorders>
              <w:top w:val="single" w:sz="4" w:space="0" w:color="auto"/>
              <w:left w:val="single" w:sz="4" w:space="0" w:color="auto"/>
              <w:bottom w:val="single" w:sz="4" w:space="0" w:color="auto"/>
              <w:right w:val="single" w:sz="4" w:space="0" w:color="auto"/>
            </w:tcBorders>
            <w:vAlign w:val="center"/>
            <w:hideMark/>
          </w:tcPr>
          <w:p w14:paraId="33333BC3" w14:textId="77777777" w:rsidR="003D44AD" w:rsidRPr="003D44AD" w:rsidRDefault="003D44AD" w:rsidP="003D44AD">
            <w:pPr>
              <w:widowControl/>
              <w:jc w:val="left"/>
              <w:textAlignment w:val="center"/>
              <w:rPr>
                <w:rFonts w:ascii="宋体" w:eastAsia="宋体" w:hAnsi="宋体" w:cs="宋体" w:hint="eastAsia"/>
                <w:color w:val="000000"/>
                <w:sz w:val="24"/>
                <w:szCs w:val="24"/>
                <w14:ligatures w14:val="none"/>
              </w:rPr>
            </w:pPr>
            <w:r w:rsidRPr="003D44AD">
              <w:rPr>
                <w:rFonts w:ascii="宋体" w:eastAsia="宋体" w:hAnsi="宋体" w:cs="宋体" w:hint="eastAsia"/>
                <w:color w:val="000000"/>
                <w:kern w:val="0"/>
                <w:sz w:val="24"/>
                <w:szCs w:val="24"/>
                <w:lang w:bidi="ar"/>
                <w14:ligatures w14:val="none"/>
              </w:rPr>
              <w:t>临床教学科研一体化数据库系统部分功能（患者管理、影像管理、临床教学中心、随访规则管理、量表管理、MDT）。满足得4分，不满足不得分。</w:t>
            </w:r>
          </w:p>
          <w:p w14:paraId="4F887DDB" w14:textId="77777777" w:rsidR="003D44AD" w:rsidRPr="003D44AD" w:rsidRDefault="003D44AD" w:rsidP="003D44AD">
            <w:pPr>
              <w:widowControl/>
              <w:adjustRightInd w:val="0"/>
              <w:snapToGrid w:val="0"/>
              <w:spacing w:line="460" w:lineRule="exact"/>
              <w:jc w:val="left"/>
              <w:rPr>
                <w:rFonts w:ascii="宋体" w:eastAsia="宋体" w:hAnsi="宋体" w:cs="宋体" w:hint="eastAsia"/>
                <w:b/>
                <w:bCs/>
                <w:color w:val="000000"/>
                <w:kern w:val="0"/>
                <w:sz w:val="24"/>
                <w:szCs w:val="24"/>
                <w:lang w:bidi="ar"/>
                <w14:ligatures w14:val="none"/>
              </w:rPr>
            </w:pPr>
            <w:r w:rsidRPr="003D44AD">
              <w:rPr>
                <w:rFonts w:ascii="宋体" w:eastAsia="宋体" w:hAnsi="宋体" w:cs="宋体" w:hint="eastAsia"/>
                <w:b/>
                <w:bCs/>
                <w:color w:val="000000"/>
                <w:kern w:val="0"/>
                <w:sz w:val="24"/>
                <w:szCs w:val="24"/>
                <w:lang w:bidi="ar"/>
                <w14:ligatures w14:val="none"/>
              </w:rPr>
              <w:t>评审依据：提供视频演示佐证，视频需拍摄到使用的真实系统，画面完整清晰，供应商在演示的同时介绍佐证要点，演示视频总时长不超过5分钟。视频文件格式为：mp4、</w:t>
            </w:r>
            <w:proofErr w:type="spellStart"/>
            <w:r w:rsidRPr="003D44AD">
              <w:rPr>
                <w:rFonts w:ascii="宋体" w:eastAsia="宋体" w:hAnsi="宋体" w:cs="宋体" w:hint="eastAsia"/>
                <w:b/>
                <w:bCs/>
                <w:color w:val="000000"/>
                <w:kern w:val="0"/>
                <w:sz w:val="24"/>
                <w:szCs w:val="24"/>
                <w:lang w:bidi="ar"/>
                <w14:ligatures w14:val="none"/>
              </w:rPr>
              <w:t>rmvb</w:t>
            </w:r>
            <w:proofErr w:type="spellEnd"/>
            <w:r w:rsidRPr="003D44AD">
              <w:rPr>
                <w:rFonts w:ascii="宋体" w:eastAsia="宋体" w:hAnsi="宋体" w:cs="宋体" w:hint="eastAsia"/>
                <w:b/>
                <w:bCs/>
                <w:color w:val="000000"/>
                <w:kern w:val="0"/>
                <w:sz w:val="24"/>
                <w:szCs w:val="24"/>
                <w:lang w:bidi="ar"/>
                <w14:ligatures w14:val="none"/>
              </w:rPr>
              <w:t>、</w:t>
            </w:r>
            <w:proofErr w:type="spellStart"/>
            <w:r w:rsidRPr="003D44AD">
              <w:rPr>
                <w:rFonts w:ascii="宋体" w:eastAsia="宋体" w:hAnsi="宋体" w:cs="宋体" w:hint="eastAsia"/>
                <w:b/>
                <w:bCs/>
                <w:color w:val="000000"/>
                <w:kern w:val="0"/>
                <w:sz w:val="24"/>
                <w:szCs w:val="24"/>
                <w:lang w:bidi="ar"/>
                <w14:ligatures w14:val="none"/>
              </w:rPr>
              <w:t>mkv</w:t>
            </w:r>
            <w:proofErr w:type="spellEnd"/>
            <w:r w:rsidRPr="003D44AD">
              <w:rPr>
                <w:rFonts w:ascii="宋体" w:eastAsia="宋体" w:hAnsi="宋体" w:cs="宋体" w:hint="eastAsia"/>
                <w:b/>
                <w:bCs/>
                <w:color w:val="000000"/>
                <w:kern w:val="0"/>
                <w:sz w:val="24"/>
                <w:szCs w:val="24"/>
                <w:lang w:bidi="ar"/>
                <w14:ligatures w14:val="none"/>
              </w:rPr>
              <w:t>。视频文件存储于 U 盘内并用信封密封（信封封面须加盖供应商公章），于开标截止时间前递交至开标地点。如因供应商提供的视频格式特殊或 U 盘损坏等原因导致评审期间无法正常解码播放的，其后果由供应商自行承担。</w:t>
            </w:r>
          </w:p>
        </w:tc>
        <w:tc>
          <w:tcPr>
            <w:tcW w:w="921" w:type="dxa"/>
            <w:tcBorders>
              <w:top w:val="single" w:sz="4" w:space="0" w:color="auto"/>
              <w:left w:val="single" w:sz="4" w:space="0" w:color="auto"/>
              <w:bottom w:val="single" w:sz="4" w:space="0" w:color="auto"/>
              <w:right w:val="single" w:sz="4" w:space="0" w:color="auto"/>
            </w:tcBorders>
            <w:vAlign w:val="center"/>
            <w:hideMark/>
          </w:tcPr>
          <w:p w14:paraId="4251287B"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4分</w:t>
            </w:r>
          </w:p>
        </w:tc>
      </w:tr>
      <w:tr w:rsidR="003D44AD" w:rsidRPr="003D44AD" w14:paraId="05A847F0" w14:textId="77777777">
        <w:trPr>
          <w:trHeight w:val="43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B5DB9A8" w14:textId="77777777" w:rsidR="003D44AD" w:rsidRPr="003D44AD" w:rsidRDefault="003D44AD" w:rsidP="003D44AD">
            <w:pPr>
              <w:spacing w:line="460" w:lineRule="exact"/>
              <w:jc w:val="center"/>
              <w:rPr>
                <w:rFonts w:ascii="宋体" w:eastAsia="宋体" w:hAnsi="宋体" w:cs="宋体" w:hint="eastAsia"/>
                <w:b/>
                <w:color w:val="FF0000"/>
                <w:kern w:val="0"/>
                <w:sz w:val="24"/>
                <w:szCs w:val="24"/>
                <w14:ligatures w14:val="none"/>
              </w:rPr>
            </w:pPr>
            <w:r w:rsidRPr="003D44AD">
              <w:rPr>
                <w:rFonts w:ascii="宋体" w:eastAsia="宋体" w:hAnsi="宋体" w:cs="宋体" w:hint="eastAsia"/>
                <w:b/>
                <w:kern w:val="0"/>
                <w:sz w:val="24"/>
                <w:szCs w:val="24"/>
                <w14:ligatures w14:val="none"/>
              </w:rPr>
              <w:t>（三）商务部分（15分）</w:t>
            </w:r>
          </w:p>
        </w:tc>
      </w:tr>
      <w:tr w:rsidR="003D44AD" w:rsidRPr="003D44AD" w14:paraId="6D4B5B2A" w14:textId="77777777">
        <w:trPr>
          <w:trHeight w:val="465"/>
        </w:trPr>
        <w:tc>
          <w:tcPr>
            <w:tcW w:w="612" w:type="pct"/>
            <w:tcBorders>
              <w:top w:val="single" w:sz="4" w:space="0" w:color="auto"/>
              <w:left w:val="single" w:sz="4" w:space="0" w:color="auto"/>
              <w:bottom w:val="single" w:sz="4" w:space="0" w:color="auto"/>
              <w:right w:val="single" w:sz="4" w:space="0" w:color="auto"/>
            </w:tcBorders>
            <w:vAlign w:val="center"/>
            <w:hideMark/>
          </w:tcPr>
          <w:p w14:paraId="23DC76DD" w14:textId="77777777" w:rsidR="003D44AD" w:rsidRPr="003D44AD" w:rsidRDefault="003D44AD" w:rsidP="003D44AD">
            <w:pPr>
              <w:spacing w:line="460" w:lineRule="exact"/>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t>评分点</w:t>
            </w:r>
          </w:p>
        </w:tc>
        <w:tc>
          <w:tcPr>
            <w:tcW w:w="3885" w:type="pct"/>
            <w:tcBorders>
              <w:top w:val="single" w:sz="4" w:space="0" w:color="auto"/>
              <w:left w:val="single" w:sz="4" w:space="0" w:color="auto"/>
              <w:bottom w:val="single" w:sz="4" w:space="0" w:color="auto"/>
              <w:right w:val="single" w:sz="4" w:space="0" w:color="auto"/>
            </w:tcBorders>
            <w:vAlign w:val="center"/>
            <w:hideMark/>
          </w:tcPr>
          <w:p w14:paraId="5BC8CA5C" w14:textId="77777777" w:rsidR="003D44AD" w:rsidRPr="003D44AD" w:rsidRDefault="003D44AD" w:rsidP="003D44AD">
            <w:pPr>
              <w:spacing w:line="460" w:lineRule="exact"/>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t>评审内容</w:t>
            </w:r>
          </w:p>
        </w:tc>
        <w:tc>
          <w:tcPr>
            <w:tcW w:w="502" w:type="pct"/>
            <w:tcBorders>
              <w:top w:val="single" w:sz="4" w:space="0" w:color="auto"/>
              <w:left w:val="single" w:sz="4" w:space="0" w:color="auto"/>
              <w:bottom w:val="single" w:sz="4" w:space="0" w:color="auto"/>
              <w:right w:val="single" w:sz="4" w:space="0" w:color="auto"/>
            </w:tcBorders>
            <w:vAlign w:val="center"/>
            <w:hideMark/>
          </w:tcPr>
          <w:p w14:paraId="41080F9A" w14:textId="77777777" w:rsidR="003D44AD" w:rsidRPr="003D44AD" w:rsidRDefault="003D44AD" w:rsidP="003D44AD">
            <w:pPr>
              <w:spacing w:line="460" w:lineRule="exact"/>
              <w:jc w:val="center"/>
              <w:rPr>
                <w:rFonts w:ascii="宋体" w:eastAsia="宋体" w:hAnsi="宋体" w:cs="宋体" w:hint="eastAsia"/>
                <w:b/>
                <w:color w:val="000000"/>
                <w:kern w:val="0"/>
                <w:sz w:val="24"/>
                <w:szCs w:val="24"/>
                <w14:ligatures w14:val="none"/>
              </w:rPr>
            </w:pPr>
            <w:r w:rsidRPr="003D44AD">
              <w:rPr>
                <w:rFonts w:ascii="宋体" w:eastAsia="宋体" w:hAnsi="宋体" w:cs="宋体" w:hint="eastAsia"/>
                <w:b/>
                <w:color w:val="000000"/>
                <w:kern w:val="0"/>
                <w:sz w:val="24"/>
                <w:szCs w:val="24"/>
                <w14:ligatures w14:val="none"/>
              </w:rPr>
              <w:t>分值</w:t>
            </w:r>
          </w:p>
        </w:tc>
      </w:tr>
      <w:tr w:rsidR="003D44AD" w:rsidRPr="003D44AD" w14:paraId="019962E3"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7EF53A63" w14:textId="77777777" w:rsidR="003D44AD" w:rsidRPr="003D44AD" w:rsidRDefault="003D44AD" w:rsidP="003D44AD">
            <w:pPr>
              <w:spacing w:line="460" w:lineRule="exact"/>
              <w:jc w:val="center"/>
              <w:rPr>
                <w:rFonts w:ascii="宋体" w:eastAsia="宋体" w:hAnsi="宋体" w:cs="宋体" w:hint="eastAsia"/>
                <w:bCs/>
                <w:color w:val="000000"/>
                <w:kern w:val="0"/>
                <w:sz w:val="24"/>
                <w:szCs w:val="24"/>
                <w14:ligatures w14:val="none"/>
              </w:rPr>
            </w:pPr>
            <w:r w:rsidRPr="003D44AD">
              <w:rPr>
                <w:rFonts w:ascii="宋体" w:eastAsia="宋体" w:hAnsi="宋体" w:cs="宋体" w:hint="eastAsia"/>
                <w:bCs/>
                <w:color w:val="000000"/>
                <w:kern w:val="0"/>
                <w:sz w:val="24"/>
                <w:szCs w:val="24"/>
                <w14:ligatures w14:val="none"/>
              </w:rPr>
              <w:lastRenderedPageBreak/>
              <w:t>商务符合性审查</w:t>
            </w:r>
          </w:p>
        </w:tc>
        <w:tc>
          <w:tcPr>
            <w:tcW w:w="4387" w:type="pct"/>
            <w:gridSpan w:val="2"/>
            <w:tcBorders>
              <w:top w:val="single" w:sz="4" w:space="0" w:color="auto"/>
              <w:left w:val="single" w:sz="4" w:space="0" w:color="auto"/>
              <w:bottom w:val="single" w:sz="4" w:space="0" w:color="auto"/>
              <w:right w:val="single" w:sz="4" w:space="0" w:color="auto"/>
            </w:tcBorders>
            <w:hideMark/>
          </w:tcPr>
          <w:p w14:paraId="20CDE9F8" w14:textId="77777777" w:rsidR="003D44AD" w:rsidRPr="003D44AD" w:rsidRDefault="003D44AD" w:rsidP="003D44AD">
            <w:pPr>
              <w:tabs>
                <w:tab w:val="left" w:pos="327"/>
                <w:tab w:val="left" w:pos="720"/>
              </w:tabs>
              <w:spacing w:line="460" w:lineRule="exact"/>
              <w:jc w:val="left"/>
              <w:rPr>
                <w:rFonts w:ascii="宋体" w:eastAsia="宋体" w:hAnsi="宋体" w:cs="宋体" w:hint="eastAsia"/>
                <w:color w:val="000000"/>
                <w:sz w:val="24"/>
                <w:szCs w:val="24"/>
                <w14:ligatures w14:val="none"/>
              </w:rPr>
            </w:pPr>
            <w:r w:rsidRPr="003D44AD">
              <w:rPr>
                <w:rFonts w:ascii="宋体" w:eastAsia="宋体" w:hAnsi="宋体" w:cs="宋体" w:hint="eastAsia"/>
                <w:color w:val="000000"/>
                <w:sz w:val="24"/>
                <w:szCs w:val="24"/>
                <w14:ligatures w14:val="none"/>
              </w:rPr>
              <w:t>供应商必须完全满足磋商文件第五章采购需求“商务要求”实质性条款，任意一项不满足作无效响应处理。</w:t>
            </w:r>
          </w:p>
          <w:p w14:paraId="16958844" w14:textId="77777777" w:rsidR="003D44AD" w:rsidRPr="003D44AD" w:rsidRDefault="003D44AD" w:rsidP="003D44AD">
            <w:pPr>
              <w:spacing w:line="460" w:lineRule="exact"/>
              <w:rPr>
                <w:rFonts w:ascii="宋体" w:eastAsia="宋体" w:hAnsi="宋体" w:cs="宋体" w:hint="eastAsia"/>
                <w:bCs/>
                <w:color w:val="000000"/>
                <w:kern w:val="0"/>
                <w:sz w:val="24"/>
                <w:szCs w:val="24"/>
                <w14:ligatures w14:val="none"/>
              </w:rPr>
            </w:pPr>
            <w:r w:rsidRPr="003D44AD">
              <w:rPr>
                <w:rFonts w:ascii="宋体" w:eastAsia="宋体" w:hAnsi="宋体" w:cs="宋体" w:hint="eastAsia"/>
                <w:b/>
                <w:color w:val="000000"/>
                <w:kern w:val="0"/>
                <w:sz w:val="24"/>
                <w:szCs w:val="24"/>
                <w:lang w:bidi="ar"/>
                <w14:ligatures w14:val="none"/>
              </w:rPr>
              <w:t>评审依据：商务要求响应/偏离表。</w:t>
            </w:r>
          </w:p>
        </w:tc>
      </w:tr>
      <w:tr w:rsidR="003D44AD" w:rsidRPr="003D44AD" w14:paraId="64A49BFF"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74734B32"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企业</w:t>
            </w:r>
          </w:p>
          <w:p w14:paraId="0618A7DE"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实力</w:t>
            </w:r>
          </w:p>
        </w:tc>
        <w:tc>
          <w:tcPr>
            <w:tcW w:w="3885" w:type="pct"/>
            <w:tcBorders>
              <w:top w:val="single" w:sz="4" w:space="0" w:color="auto"/>
              <w:left w:val="single" w:sz="4" w:space="0" w:color="auto"/>
              <w:bottom w:val="single" w:sz="4" w:space="0" w:color="auto"/>
              <w:right w:val="single" w:sz="4" w:space="0" w:color="auto"/>
            </w:tcBorders>
            <w:hideMark/>
          </w:tcPr>
          <w:p w14:paraId="7AECA179" w14:textId="77777777" w:rsidR="003D44AD" w:rsidRPr="003D44AD" w:rsidRDefault="003D44AD" w:rsidP="003D44AD">
            <w:pPr>
              <w:widowControl/>
              <w:textAlignment w:val="top"/>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供应商具备以下资质：</w:t>
            </w:r>
          </w:p>
          <w:p w14:paraId="62FB9724" w14:textId="77777777" w:rsidR="003D44AD" w:rsidRPr="003D44AD" w:rsidRDefault="003D44AD" w:rsidP="003D44AD">
            <w:pPr>
              <w:widowControl/>
              <w:textAlignment w:val="top"/>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1.ISO27701 隐私信息管理体系认证</w:t>
            </w:r>
          </w:p>
          <w:p w14:paraId="68E22767" w14:textId="77777777" w:rsidR="003D44AD" w:rsidRPr="003D44AD" w:rsidRDefault="003D44AD" w:rsidP="003D44AD">
            <w:pPr>
              <w:widowControl/>
              <w:textAlignment w:val="top"/>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2.DCMM 数据管理能力成熟度认证</w:t>
            </w:r>
          </w:p>
          <w:p w14:paraId="470E86C4" w14:textId="77777777" w:rsidR="003D44AD" w:rsidRPr="003D44AD" w:rsidRDefault="003D44AD" w:rsidP="003D44AD">
            <w:pPr>
              <w:widowControl/>
              <w:textAlignment w:val="top"/>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3.信息系统业务安全服务资质证书(CCIA)</w:t>
            </w:r>
          </w:p>
          <w:p w14:paraId="1354D9B5" w14:textId="77777777" w:rsidR="003D44AD" w:rsidRPr="003D44AD" w:rsidRDefault="003D44AD" w:rsidP="003D44AD">
            <w:pPr>
              <w:widowControl/>
              <w:textAlignment w:val="top"/>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4.系统集成服务认证证书(计算机信息类系统集成服务）。</w:t>
            </w:r>
          </w:p>
          <w:p w14:paraId="3930B9B0" w14:textId="77777777" w:rsidR="003D44AD" w:rsidRPr="003D44AD" w:rsidRDefault="003D44AD" w:rsidP="003D44AD">
            <w:pPr>
              <w:widowControl/>
              <w:textAlignment w:val="top"/>
              <w:rPr>
                <w:rFonts w:ascii="宋体" w:eastAsia="宋体" w:hAnsi="宋体" w:cs="宋体" w:hint="eastAsia"/>
                <w:color w:val="000000"/>
                <w:kern w:val="0"/>
                <w:sz w:val="24"/>
                <w:szCs w:val="24"/>
                <w:lang w:bidi="ar"/>
                <w14:ligatures w14:val="none"/>
              </w:rPr>
            </w:pPr>
            <w:r w:rsidRPr="003D44AD">
              <w:rPr>
                <w:rFonts w:ascii="宋体" w:eastAsia="宋体" w:hAnsi="宋体" w:cs="宋体" w:hint="eastAsia"/>
                <w:color w:val="000000"/>
                <w:kern w:val="0"/>
                <w:sz w:val="24"/>
                <w:szCs w:val="24"/>
                <w:lang w:bidi="ar"/>
                <w14:ligatures w14:val="none"/>
              </w:rPr>
              <w:t>每提供一项得2分，本项最高得8分。</w:t>
            </w:r>
          </w:p>
          <w:p w14:paraId="1D5072FA" w14:textId="77777777" w:rsidR="003D44AD" w:rsidRPr="003D44AD" w:rsidRDefault="003D44AD" w:rsidP="003D44AD">
            <w:pPr>
              <w:spacing w:line="460" w:lineRule="exact"/>
              <w:rPr>
                <w:rFonts w:ascii="宋体" w:eastAsia="宋体" w:hAnsi="宋体" w:cs="宋体" w:hint="eastAsia"/>
                <w:b/>
                <w:bCs/>
                <w:sz w:val="24"/>
                <w:szCs w:val="24"/>
                <w14:ligatures w14:val="none"/>
              </w:rPr>
            </w:pPr>
            <w:r w:rsidRPr="003D44AD">
              <w:rPr>
                <w:rFonts w:ascii="宋体" w:eastAsia="宋体" w:hAnsi="宋体" w:cs="宋体" w:hint="eastAsia"/>
                <w:b/>
                <w:bCs/>
                <w:color w:val="000000"/>
                <w:kern w:val="0"/>
                <w:sz w:val="24"/>
                <w:szCs w:val="24"/>
                <w:lang w:bidi="ar"/>
                <w14:ligatures w14:val="none"/>
              </w:rPr>
              <w:t>评审依据:提供对应的证书复印件加盖供应商公章。</w:t>
            </w:r>
          </w:p>
        </w:tc>
        <w:tc>
          <w:tcPr>
            <w:tcW w:w="921" w:type="dxa"/>
            <w:tcBorders>
              <w:top w:val="single" w:sz="4" w:space="0" w:color="auto"/>
              <w:left w:val="single" w:sz="4" w:space="0" w:color="auto"/>
              <w:bottom w:val="single" w:sz="4" w:space="0" w:color="auto"/>
              <w:right w:val="single" w:sz="4" w:space="0" w:color="auto"/>
            </w:tcBorders>
            <w:vAlign w:val="center"/>
            <w:hideMark/>
          </w:tcPr>
          <w:p w14:paraId="325792B9" w14:textId="77777777" w:rsidR="003D44AD" w:rsidRPr="003D44AD" w:rsidRDefault="003D44AD" w:rsidP="003D44AD">
            <w:pPr>
              <w:spacing w:line="460" w:lineRule="exact"/>
              <w:jc w:val="center"/>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8分</w:t>
            </w:r>
          </w:p>
        </w:tc>
      </w:tr>
      <w:tr w:rsidR="003D44AD" w:rsidRPr="003D44AD" w14:paraId="2B999C42"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1A0168D8"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服务</w:t>
            </w:r>
          </w:p>
          <w:p w14:paraId="431FECD4"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人员</w:t>
            </w:r>
          </w:p>
        </w:tc>
        <w:tc>
          <w:tcPr>
            <w:tcW w:w="3885" w:type="pct"/>
            <w:tcBorders>
              <w:top w:val="single" w:sz="4" w:space="0" w:color="auto"/>
              <w:left w:val="single" w:sz="4" w:space="0" w:color="auto"/>
              <w:bottom w:val="single" w:sz="4" w:space="0" w:color="auto"/>
              <w:right w:val="single" w:sz="4" w:space="0" w:color="auto"/>
            </w:tcBorders>
            <w:hideMark/>
          </w:tcPr>
          <w:p w14:paraId="3ACD49FF" w14:textId="77777777" w:rsidR="003D44AD" w:rsidRPr="003D44AD" w:rsidRDefault="003D44AD" w:rsidP="003D44AD">
            <w:pPr>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在满足“服务期内配备1名及以上固定的技术人员和1名及以上运维人员通过现场服务、远程技术服务、预防性服务、定期专访、远程监控等服务方式，向采购人提供平台维保服务。”的基础上，增加1名技术人员得2分；增加1名运</w:t>
            </w:r>
            <w:proofErr w:type="gramStart"/>
            <w:r w:rsidRPr="003D44AD">
              <w:rPr>
                <w:rFonts w:ascii="宋体" w:eastAsia="宋体" w:hAnsi="宋体" w:cs="宋体" w:hint="eastAsia"/>
                <w:sz w:val="24"/>
                <w:szCs w:val="24"/>
                <w14:ligatures w14:val="none"/>
              </w:rPr>
              <w:t>维人员</w:t>
            </w:r>
            <w:proofErr w:type="gramEnd"/>
            <w:r w:rsidRPr="003D44AD">
              <w:rPr>
                <w:rFonts w:ascii="宋体" w:eastAsia="宋体" w:hAnsi="宋体" w:cs="宋体" w:hint="eastAsia"/>
                <w:sz w:val="24"/>
                <w:szCs w:val="24"/>
                <w14:ligatures w14:val="none"/>
              </w:rPr>
              <w:t>得2分；本项最高得4分。</w:t>
            </w:r>
          </w:p>
          <w:p w14:paraId="709C9253" w14:textId="77777777" w:rsidR="003D44AD" w:rsidRPr="003D44AD" w:rsidRDefault="003D44AD" w:rsidP="003D44AD">
            <w:pPr>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b/>
                <w:bCs/>
                <w:sz w:val="24"/>
                <w:szCs w:val="24"/>
                <w14:ligatures w14:val="none"/>
              </w:rPr>
              <w:t>评审依据：提供承诺函及相关人员名单（名单须包含姓名、电话、职务）加盖供应商公章。</w:t>
            </w:r>
          </w:p>
        </w:tc>
        <w:tc>
          <w:tcPr>
            <w:tcW w:w="921" w:type="dxa"/>
            <w:tcBorders>
              <w:top w:val="single" w:sz="4" w:space="0" w:color="auto"/>
              <w:left w:val="single" w:sz="4" w:space="0" w:color="auto"/>
              <w:bottom w:val="single" w:sz="4" w:space="0" w:color="auto"/>
              <w:right w:val="single" w:sz="4" w:space="0" w:color="auto"/>
            </w:tcBorders>
            <w:vAlign w:val="center"/>
            <w:hideMark/>
          </w:tcPr>
          <w:p w14:paraId="41A6806D" w14:textId="77777777" w:rsidR="003D44AD" w:rsidRPr="003D44AD" w:rsidRDefault="003D44AD" w:rsidP="003D44AD">
            <w:pPr>
              <w:spacing w:line="460" w:lineRule="exact"/>
              <w:jc w:val="center"/>
              <w:rPr>
                <w:rFonts w:ascii="宋体" w:eastAsia="宋体" w:hAnsi="宋体" w:cs="宋体" w:hint="eastAsia"/>
                <w:bCs/>
                <w:color w:val="FF0000"/>
                <w:kern w:val="0"/>
                <w:sz w:val="24"/>
                <w:szCs w:val="24"/>
                <w14:ligatures w14:val="none"/>
              </w:rPr>
            </w:pPr>
            <w:r w:rsidRPr="003D44AD">
              <w:rPr>
                <w:rFonts w:ascii="宋体" w:eastAsia="宋体" w:hAnsi="宋体" w:cs="宋体" w:hint="eastAsia"/>
                <w:sz w:val="24"/>
                <w:szCs w:val="24"/>
                <w14:ligatures w14:val="none"/>
              </w:rPr>
              <w:t>4分</w:t>
            </w:r>
          </w:p>
        </w:tc>
      </w:tr>
      <w:tr w:rsidR="003D44AD" w:rsidRPr="003D44AD" w14:paraId="1CD002A5" w14:textId="77777777">
        <w:trPr>
          <w:trHeight w:val="438"/>
        </w:trPr>
        <w:tc>
          <w:tcPr>
            <w:tcW w:w="612" w:type="pct"/>
            <w:tcBorders>
              <w:top w:val="single" w:sz="4" w:space="0" w:color="auto"/>
              <w:left w:val="single" w:sz="4" w:space="0" w:color="auto"/>
              <w:bottom w:val="single" w:sz="4" w:space="0" w:color="auto"/>
              <w:right w:val="single" w:sz="4" w:space="0" w:color="auto"/>
            </w:tcBorders>
            <w:vAlign w:val="center"/>
            <w:hideMark/>
          </w:tcPr>
          <w:p w14:paraId="3F0C4E78"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响应</w:t>
            </w:r>
          </w:p>
          <w:p w14:paraId="562B17CD" w14:textId="77777777" w:rsidR="003D44AD" w:rsidRPr="003D44AD" w:rsidRDefault="003D44AD" w:rsidP="003D44AD">
            <w:pPr>
              <w:spacing w:line="460" w:lineRule="exact"/>
              <w:jc w:val="center"/>
              <w:rPr>
                <w:rFonts w:ascii="宋体" w:eastAsia="宋体" w:hAnsi="宋体" w:cs="宋体" w:hint="eastAsia"/>
                <w:bCs/>
                <w:kern w:val="0"/>
                <w:sz w:val="24"/>
                <w:szCs w:val="24"/>
                <w14:ligatures w14:val="none"/>
              </w:rPr>
            </w:pPr>
            <w:r w:rsidRPr="003D44AD">
              <w:rPr>
                <w:rFonts w:ascii="宋体" w:eastAsia="宋体" w:hAnsi="宋体" w:cs="宋体" w:hint="eastAsia"/>
                <w:bCs/>
                <w:kern w:val="0"/>
                <w:sz w:val="24"/>
                <w:szCs w:val="24"/>
                <w14:ligatures w14:val="none"/>
              </w:rPr>
              <w:t>能力</w:t>
            </w:r>
          </w:p>
        </w:tc>
        <w:tc>
          <w:tcPr>
            <w:tcW w:w="3885" w:type="pct"/>
            <w:tcBorders>
              <w:top w:val="single" w:sz="4" w:space="0" w:color="auto"/>
              <w:left w:val="single" w:sz="4" w:space="0" w:color="auto"/>
              <w:bottom w:val="single" w:sz="4" w:space="0" w:color="auto"/>
              <w:right w:val="single" w:sz="4" w:space="0" w:color="auto"/>
            </w:tcBorders>
            <w:hideMark/>
          </w:tcPr>
          <w:p w14:paraId="4E3CF4E1" w14:textId="77777777" w:rsidR="003D44AD" w:rsidRPr="003D44AD" w:rsidRDefault="003D44AD" w:rsidP="003D44AD">
            <w:pPr>
              <w:spacing w:line="460" w:lineRule="exact"/>
              <w:jc w:val="left"/>
              <w:rPr>
                <w:rFonts w:ascii="宋体" w:eastAsia="宋体" w:hAnsi="宋体" w:cs="宋体" w:hint="eastAsia"/>
                <w:sz w:val="24"/>
                <w:szCs w:val="24"/>
                <w14:ligatures w14:val="none"/>
              </w:rPr>
            </w:pPr>
            <w:r w:rsidRPr="003D44AD">
              <w:rPr>
                <w:rFonts w:ascii="宋体" w:eastAsia="宋体" w:hAnsi="宋体" w:cs="宋体" w:hint="eastAsia"/>
                <w:sz w:val="24"/>
                <w:szCs w:val="24"/>
                <w14:ligatures w14:val="none"/>
              </w:rPr>
              <w:t>供应商承诺平台在使用期间，如出现运行故障，成交供应商在接到采购人通知后30分钟内做出响应，12小时内给予技术支持或到达现场维护排除故障，满足得3分。</w:t>
            </w:r>
          </w:p>
          <w:p w14:paraId="138B3AAD" w14:textId="77777777" w:rsidR="003D44AD" w:rsidRPr="003D44AD" w:rsidRDefault="003D44AD" w:rsidP="003D44AD">
            <w:pPr>
              <w:spacing w:line="460" w:lineRule="exact"/>
              <w:jc w:val="left"/>
              <w:rPr>
                <w:rFonts w:ascii="宋体" w:eastAsia="宋体" w:hAnsi="宋体" w:cs="宋体" w:hint="eastAsia"/>
                <w:b/>
                <w:bCs/>
                <w:sz w:val="24"/>
                <w:szCs w:val="24"/>
                <w14:ligatures w14:val="none"/>
              </w:rPr>
            </w:pPr>
            <w:r w:rsidRPr="003D44AD">
              <w:rPr>
                <w:rFonts w:ascii="宋体" w:eastAsia="宋体" w:hAnsi="宋体" w:cs="宋体" w:hint="eastAsia"/>
                <w:b/>
                <w:bCs/>
                <w:sz w:val="24"/>
                <w:szCs w:val="24"/>
                <w14:ligatures w14:val="none"/>
              </w:rPr>
              <w:t>评审依据：提供承诺函加盖供应商公章。</w:t>
            </w:r>
          </w:p>
        </w:tc>
        <w:tc>
          <w:tcPr>
            <w:tcW w:w="921" w:type="dxa"/>
            <w:tcBorders>
              <w:top w:val="single" w:sz="4" w:space="0" w:color="auto"/>
              <w:left w:val="single" w:sz="4" w:space="0" w:color="auto"/>
              <w:bottom w:val="single" w:sz="4" w:space="0" w:color="auto"/>
              <w:right w:val="single" w:sz="4" w:space="0" w:color="auto"/>
            </w:tcBorders>
            <w:vAlign w:val="center"/>
            <w:hideMark/>
          </w:tcPr>
          <w:p w14:paraId="5F56B7A4" w14:textId="77777777" w:rsidR="003D44AD" w:rsidRPr="003D44AD" w:rsidRDefault="003D44AD" w:rsidP="003D44AD">
            <w:pPr>
              <w:spacing w:line="460" w:lineRule="exact"/>
              <w:jc w:val="center"/>
              <w:rPr>
                <w:rFonts w:ascii="宋体" w:eastAsia="宋体" w:hAnsi="宋体" w:cs="宋体" w:hint="eastAsia"/>
                <w:bCs/>
                <w:color w:val="FF0000"/>
                <w:kern w:val="0"/>
                <w:sz w:val="24"/>
                <w:szCs w:val="24"/>
                <w14:ligatures w14:val="none"/>
              </w:rPr>
            </w:pPr>
            <w:r w:rsidRPr="003D44AD">
              <w:rPr>
                <w:rFonts w:ascii="宋体" w:eastAsia="宋体" w:hAnsi="宋体" w:cs="宋体" w:hint="eastAsia"/>
                <w:sz w:val="24"/>
                <w:szCs w:val="24"/>
                <w14:ligatures w14:val="none"/>
              </w:rPr>
              <w:t>3分</w:t>
            </w:r>
          </w:p>
        </w:tc>
      </w:tr>
    </w:tbl>
    <w:p w14:paraId="73023547" w14:textId="77777777" w:rsidR="003D44AD" w:rsidRPr="003D44AD" w:rsidRDefault="003D44AD" w:rsidP="003D44AD">
      <w:pPr>
        <w:rPr>
          <w:rFonts w:ascii="宋体" w:eastAsia="宋体" w:hAnsi="宋体" w:cs="宋体" w:hint="eastAsia"/>
          <w:b/>
          <w:sz w:val="24"/>
          <w:szCs w:val="21"/>
          <w14:ligatures w14:val="none"/>
        </w:rPr>
      </w:pPr>
    </w:p>
    <w:p w14:paraId="36C2CD9E" w14:textId="77777777" w:rsidR="003D44AD" w:rsidRPr="003D44AD" w:rsidRDefault="003D44AD" w:rsidP="003D44AD">
      <w:pPr>
        <w:tabs>
          <w:tab w:val="left" w:pos="284"/>
          <w:tab w:val="left" w:pos="993"/>
        </w:tabs>
        <w:spacing w:line="460" w:lineRule="exact"/>
        <w:rPr>
          <w:rFonts w:ascii="宋体" w:eastAsia="宋体" w:hAnsi="宋体" w:cs="宋体" w:hint="eastAsia"/>
          <w:b/>
          <w:bCs/>
          <w:sz w:val="24"/>
          <w:szCs w:val="24"/>
          <w14:ligatures w14:val="none"/>
        </w:rPr>
      </w:pPr>
    </w:p>
    <w:p w14:paraId="4094B610" w14:textId="77777777" w:rsidR="003D44AD" w:rsidRDefault="003D44AD" w:rsidP="00792033">
      <w:pPr>
        <w:pStyle w:val="a4"/>
        <w:ind w:firstLine="0"/>
        <w:rPr>
          <w:rFonts w:ascii="宋体" w:hAnsi="宋体" w:hint="eastAsia"/>
          <w:b/>
          <w:sz w:val="24"/>
          <w:lang w:eastAsia="zh-CN"/>
        </w:rPr>
      </w:pPr>
    </w:p>
    <w:p w14:paraId="52982D3D" w14:textId="35BE714F" w:rsidR="00985A7E" w:rsidRDefault="00985A7E" w:rsidP="00792033">
      <w:pPr>
        <w:spacing w:line="440" w:lineRule="exact"/>
        <w:rPr>
          <w:rFonts w:ascii="仿宋_GB2312" w:eastAsia="仿宋_GB2312" w:hAnsi="宋体" w:hint="eastAsia"/>
          <w:b/>
          <w:bCs/>
          <w:color w:val="000000"/>
          <w:spacing w:val="2"/>
          <w:sz w:val="28"/>
          <w:szCs w:val="28"/>
        </w:rPr>
      </w:pPr>
    </w:p>
    <w:sectPr w:rsidR="00985A7E">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E684" w14:textId="77777777" w:rsidR="006D1F8F" w:rsidRDefault="006D1F8F">
      <w:pPr>
        <w:rPr>
          <w:rFonts w:hint="eastAsia"/>
        </w:rPr>
      </w:pPr>
      <w:r>
        <w:separator/>
      </w:r>
    </w:p>
  </w:endnote>
  <w:endnote w:type="continuationSeparator" w:id="0">
    <w:p w14:paraId="15DFA983" w14:textId="77777777" w:rsidR="006D1F8F" w:rsidRDefault="006D1F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849C160F-6495-4C92-92D9-5BF1BB228B92}"/>
    <w:embedBold r:id="rId2" w:subsetted="1" w:fontKey="{C0514013-0CD0-4BC0-A7C1-E6AB43CF8DE6}"/>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Bold r:id="rId3" w:subsetted="1" w:fontKey="{6FAE2A08-C917-4296-AECC-08A000CCDE26}"/>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4" w:subsetted="1" w:fontKey="{05EC51F6-0872-4042-BF9A-637467AECAEF}"/>
    <w:embedBold r:id="rId5" w:subsetted="1" w:fontKey="{979289B6-7750-4267-89D9-3F8E8F8B7A04}"/>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498809"/>
    </w:sdtPr>
    <w:sdtContent>
      <w:sdt>
        <w:sdtPr>
          <w:id w:val="1728636285"/>
        </w:sdtPr>
        <w:sdtContent>
          <w:p w14:paraId="22C8AABB" w14:textId="77777777" w:rsidR="00985A7E" w:rsidRDefault="00000000">
            <w:pPr>
              <w:pStyle w:val="af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7B0A23B" w14:textId="77777777" w:rsidR="00985A7E" w:rsidRDefault="00985A7E">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139C" w14:textId="77777777" w:rsidR="006D1F8F" w:rsidRDefault="006D1F8F">
      <w:pPr>
        <w:rPr>
          <w:rFonts w:hint="eastAsia"/>
        </w:rPr>
      </w:pPr>
      <w:r>
        <w:separator/>
      </w:r>
    </w:p>
  </w:footnote>
  <w:footnote w:type="continuationSeparator" w:id="0">
    <w:p w14:paraId="13860181" w14:textId="77777777" w:rsidR="006D1F8F" w:rsidRDefault="006D1F8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13CC05"/>
    <w:multiLevelType w:val="singleLevel"/>
    <w:tmpl w:val="FF13CC05"/>
    <w:lvl w:ilvl="0">
      <w:start w:val="1"/>
      <w:numFmt w:val="decimal"/>
      <w:suff w:val="nothing"/>
      <w:lvlText w:val="(%1)"/>
      <w:lvlJc w:val="left"/>
      <w:pPr>
        <w:ind w:left="845" w:hanging="425"/>
      </w:pPr>
    </w:lvl>
  </w:abstractNum>
  <w:abstractNum w:abstractNumId="1" w15:restartNumberingAfterBreak="0">
    <w:nsid w:val="39A6508C"/>
    <w:multiLevelType w:val="multilevel"/>
    <w:tmpl w:val="39A6508C"/>
    <w:lvl w:ilvl="0">
      <w:start w:val="1"/>
      <w:numFmt w:val="lowerLetter"/>
      <w:lvlText w:val="%1)"/>
      <w:lvlJc w:val="left"/>
      <w:pPr>
        <w:ind w:left="1160" w:hanging="440"/>
      </w:p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2" w15:restartNumberingAfterBreak="0">
    <w:nsid w:val="702960C4"/>
    <w:multiLevelType w:val="singleLevel"/>
    <w:tmpl w:val="702960C4"/>
    <w:lvl w:ilvl="0">
      <w:start w:val="3"/>
      <w:numFmt w:val="chineseCounting"/>
      <w:suff w:val="nothing"/>
      <w:lvlText w:val="%1、"/>
      <w:lvlJc w:val="left"/>
      <w:rPr>
        <w:rFonts w:hint="eastAsia"/>
      </w:rPr>
    </w:lvl>
  </w:abstractNum>
  <w:num w:numId="1" w16cid:durableId="620575077">
    <w:abstractNumId w:val="2"/>
  </w:num>
  <w:num w:numId="2" w16cid:durableId="24328480">
    <w:abstractNumId w:val="1"/>
  </w:num>
  <w:num w:numId="3" w16cid:durableId="794104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68E"/>
    <w:rsid w:val="000443F0"/>
    <w:rsid w:val="00051A23"/>
    <w:rsid w:val="0008476A"/>
    <w:rsid w:val="000936EF"/>
    <w:rsid w:val="00095EC1"/>
    <w:rsid w:val="000D3D5E"/>
    <w:rsid w:val="00107157"/>
    <w:rsid w:val="00121B7E"/>
    <w:rsid w:val="00151B76"/>
    <w:rsid w:val="00166EF4"/>
    <w:rsid w:val="00172A27"/>
    <w:rsid w:val="001A4E62"/>
    <w:rsid w:val="001B263C"/>
    <w:rsid w:val="001C0F5E"/>
    <w:rsid w:val="001C6CDA"/>
    <w:rsid w:val="002018D2"/>
    <w:rsid w:val="00204082"/>
    <w:rsid w:val="00231E71"/>
    <w:rsid w:val="002948B6"/>
    <w:rsid w:val="002B3E3B"/>
    <w:rsid w:val="00301D78"/>
    <w:rsid w:val="00315FB3"/>
    <w:rsid w:val="0031630D"/>
    <w:rsid w:val="003976B6"/>
    <w:rsid w:val="003D44AD"/>
    <w:rsid w:val="003E218F"/>
    <w:rsid w:val="003F1BE3"/>
    <w:rsid w:val="003F2DB3"/>
    <w:rsid w:val="0047783B"/>
    <w:rsid w:val="004B20C6"/>
    <w:rsid w:val="004C3526"/>
    <w:rsid w:val="004E6944"/>
    <w:rsid w:val="00551559"/>
    <w:rsid w:val="00551AE5"/>
    <w:rsid w:val="00581CD3"/>
    <w:rsid w:val="005A663B"/>
    <w:rsid w:val="005E7019"/>
    <w:rsid w:val="005F317C"/>
    <w:rsid w:val="00616807"/>
    <w:rsid w:val="00617D56"/>
    <w:rsid w:val="006645E8"/>
    <w:rsid w:val="006660A9"/>
    <w:rsid w:val="00666DEC"/>
    <w:rsid w:val="006D1F8F"/>
    <w:rsid w:val="006E19B4"/>
    <w:rsid w:val="006E2268"/>
    <w:rsid w:val="0072062A"/>
    <w:rsid w:val="00724004"/>
    <w:rsid w:val="00792033"/>
    <w:rsid w:val="007D1619"/>
    <w:rsid w:val="008059B7"/>
    <w:rsid w:val="008D062C"/>
    <w:rsid w:val="009335F4"/>
    <w:rsid w:val="00934A57"/>
    <w:rsid w:val="00935412"/>
    <w:rsid w:val="00974EF6"/>
    <w:rsid w:val="00985A7E"/>
    <w:rsid w:val="00994CD9"/>
    <w:rsid w:val="009A176A"/>
    <w:rsid w:val="009B2FAA"/>
    <w:rsid w:val="009B6C43"/>
    <w:rsid w:val="009D332D"/>
    <w:rsid w:val="009E6323"/>
    <w:rsid w:val="00A027B4"/>
    <w:rsid w:val="00A05621"/>
    <w:rsid w:val="00A214AC"/>
    <w:rsid w:val="00A2615B"/>
    <w:rsid w:val="00A465C0"/>
    <w:rsid w:val="00A9251A"/>
    <w:rsid w:val="00AB0AD7"/>
    <w:rsid w:val="00AB2B32"/>
    <w:rsid w:val="00AC5795"/>
    <w:rsid w:val="00AD4B8E"/>
    <w:rsid w:val="00B06C42"/>
    <w:rsid w:val="00C00532"/>
    <w:rsid w:val="00C13A6E"/>
    <w:rsid w:val="00C86E2F"/>
    <w:rsid w:val="00CC1A25"/>
    <w:rsid w:val="00D451AF"/>
    <w:rsid w:val="00D901AE"/>
    <w:rsid w:val="00DE7A27"/>
    <w:rsid w:val="00E25B7F"/>
    <w:rsid w:val="00E45816"/>
    <w:rsid w:val="00EB632D"/>
    <w:rsid w:val="00EC65F9"/>
    <w:rsid w:val="00EC773D"/>
    <w:rsid w:val="00F07074"/>
    <w:rsid w:val="00F07705"/>
    <w:rsid w:val="00F1715D"/>
    <w:rsid w:val="00F65520"/>
    <w:rsid w:val="00FC6CB0"/>
    <w:rsid w:val="00FE3252"/>
    <w:rsid w:val="00FF513C"/>
    <w:rsid w:val="11FF3E05"/>
    <w:rsid w:val="1CA02009"/>
    <w:rsid w:val="2F63717C"/>
    <w:rsid w:val="387001F2"/>
    <w:rsid w:val="39785A2E"/>
    <w:rsid w:val="687C351E"/>
    <w:rsid w:val="6C292AF5"/>
    <w:rsid w:val="6C2A1CE0"/>
    <w:rsid w:val="700417EE"/>
    <w:rsid w:val="769D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FC4DD"/>
  <w15:docId w15:val="{4EF7AB0A-D020-40AD-B953-CAE8E503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autoRedefine/>
    <w:qFormat/>
    <w:pPr>
      <w:keepNext/>
      <w:keepLines/>
      <w:kinsoku w:val="0"/>
      <w:autoSpaceDE w:val="0"/>
      <w:autoSpaceDN w:val="0"/>
      <w:adjustRightInd w:val="0"/>
      <w:snapToGrid w:val="0"/>
      <w:spacing w:line="460" w:lineRule="exact"/>
      <w:jc w:val="center"/>
      <w:textAlignment w:val="baseline"/>
      <w:outlineLvl w:val="0"/>
    </w:pPr>
    <w:rPr>
      <w:rFonts w:ascii="Times New Roman" w:eastAsia="宋体" w:hAnsi="Times New Roman" w:cs="Times New Roman"/>
      <w:b/>
      <w:bCs/>
      <w:snapToGrid w:val="0"/>
      <w:spacing w:val="-1"/>
      <w:kern w:val="44"/>
      <w:sz w:val="32"/>
      <w:szCs w:val="24"/>
      <w:lang w:eastAsia="en-US"/>
      <w14:ligatures w14:val="none"/>
    </w:rPr>
  </w:style>
  <w:style w:type="paragraph" w:styleId="2">
    <w:name w:val="heading 2"/>
    <w:basedOn w:val="a"/>
    <w:next w:val="a"/>
    <w:link w:val="20"/>
    <w:autoRedefine/>
    <w:qFormat/>
    <w:pPr>
      <w:keepNext/>
      <w:keepLines/>
      <w:widowControl/>
      <w:autoSpaceDE w:val="0"/>
      <w:autoSpaceDN w:val="0"/>
      <w:adjustRightInd w:val="0"/>
      <w:snapToGrid w:val="0"/>
      <w:spacing w:line="460" w:lineRule="exact"/>
      <w:textAlignment w:val="baseline"/>
      <w:outlineLvl w:val="1"/>
    </w:pPr>
    <w:rPr>
      <w:rFonts w:ascii="宋体" w:eastAsia="宋体" w:hAnsi="宋体" w:cs="宋体"/>
      <w:b/>
      <w:bCs/>
      <w:snapToGrid w:val="0"/>
      <w:spacing w:val="-7"/>
      <w:kern w:val="0"/>
      <w:sz w:val="28"/>
      <w:szCs w:val="28"/>
      <w14:ligatures w14:val="none"/>
    </w:rPr>
  </w:style>
  <w:style w:type="paragraph" w:styleId="3">
    <w:name w:val="heading 3"/>
    <w:basedOn w:val="a"/>
    <w:next w:val="a"/>
    <w:link w:val="30"/>
    <w:autoRedefine/>
    <w:unhideWhenUsed/>
    <w:qFormat/>
    <w:pPr>
      <w:keepNext/>
      <w:keepLines/>
      <w:widowControl/>
      <w:autoSpaceDE w:val="0"/>
      <w:autoSpaceDN w:val="0"/>
      <w:adjustRightInd w:val="0"/>
      <w:snapToGrid w:val="0"/>
      <w:spacing w:line="460" w:lineRule="exact"/>
      <w:jc w:val="center"/>
      <w:textAlignment w:val="baseline"/>
      <w:outlineLvl w:val="2"/>
    </w:pPr>
    <w:rPr>
      <w:rFonts w:ascii="Times New Roman" w:eastAsia="宋体" w:hAnsi="Times New Roman" w:cs="宋体"/>
      <w:b/>
      <w:snapToGrid w:val="0"/>
      <w:kern w:val="0"/>
      <w:sz w:val="24"/>
      <w:szCs w:val="24"/>
      <w:lang w:eastAsia="en-US"/>
      <w14:ligatures w14:val="none"/>
    </w:rPr>
  </w:style>
  <w:style w:type="paragraph" w:styleId="4">
    <w:name w:val="heading 4"/>
    <w:basedOn w:val="a"/>
    <w:next w:val="a"/>
    <w:link w:val="40"/>
    <w:autoRedefine/>
    <w:unhideWhenUsed/>
    <w:qFormat/>
    <w:pPr>
      <w:keepNext/>
      <w:keepLines/>
      <w:widowControl/>
      <w:kinsoku w:val="0"/>
      <w:autoSpaceDE w:val="0"/>
      <w:autoSpaceDN w:val="0"/>
      <w:adjustRightInd w:val="0"/>
      <w:snapToGrid w:val="0"/>
      <w:spacing w:line="372" w:lineRule="auto"/>
      <w:jc w:val="left"/>
      <w:textAlignment w:val="baseline"/>
      <w:outlineLvl w:val="3"/>
    </w:pPr>
    <w:rPr>
      <w:rFonts w:ascii="Arial" w:eastAsia="黑体" w:hAnsi="Arial" w:cs="宋体"/>
      <w:b/>
      <w:snapToGrid w:val="0"/>
      <w:spacing w:val="-1"/>
      <w:kern w:val="0"/>
      <w:sz w:val="28"/>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pPr>
      <w:widowControl/>
      <w:kinsoku w:val="0"/>
      <w:autoSpaceDE w:val="0"/>
      <w:autoSpaceDN w:val="0"/>
      <w:adjustRightInd w:val="0"/>
      <w:snapToGrid w:val="0"/>
      <w:ind w:leftChars="200" w:left="420"/>
      <w:jc w:val="left"/>
      <w:textAlignment w:val="baseline"/>
    </w:pPr>
    <w:rPr>
      <w:rFonts w:ascii="Arial" w:eastAsia="宋体" w:hAnsi="Arial" w:cs="宋体"/>
      <w:snapToGrid w:val="0"/>
      <w:spacing w:val="-1"/>
      <w:kern w:val="0"/>
      <w:sz w:val="24"/>
      <w:szCs w:val="21"/>
      <w:lang w:eastAsia="en-US"/>
      <w14:ligatures w14:val="none"/>
    </w:rPr>
  </w:style>
  <w:style w:type="paragraph" w:styleId="a4">
    <w:name w:val="Normal Indent"/>
    <w:basedOn w:val="a"/>
    <w:link w:val="a5"/>
    <w:autoRedefine/>
    <w:qFormat/>
    <w:pPr>
      <w:widowControl/>
      <w:kinsoku w:val="0"/>
      <w:autoSpaceDE w:val="0"/>
      <w:autoSpaceDN w:val="0"/>
      <w:adjustRightInd w:val="0"/>
      <w:snapToGrid w:val="0"/>
      <w:ind w:firstLine="420"/>
      <w:jc w:val="left"/>
      <w:textAlignment w:val="baseline"/>
    </w:pPr>
    <w:rPr>
      <w:rFonts w:ascii="Arial" w:eastAsia="宋体" w:hAnsi="Arial" w:cs="宋体"/>
      <w:snapToGrid w:val="0"/>
      <w:spacing w:val="-1"/>
      <w:kern w:val="0"/>
      <w:sz w:val="20"/>
      <w:szCs w:val="20"/>
      <w:lang w:eastAsia="en-US"/>
      <w14:ligatures w14:val="none"/>
    </w:rPr>
  </w:style>
  <w:style w:type="paragraph" w:styleId="a6">
    <w:name w:val="Document Map"/>
    <w:basedOn w:val="a"/>
    <w:link w:val="a7"/>
    <w:autoRedefine/>
    <w:qFormat/>
    <w:pPr>
      <w:widowControl/>
      <w:kinsoku w:val="0"/>
      <w:autoSpaceDE w:val="0"/>
      <w:autoSpaceDN w:val="0"/>
      <w:adjustRightInd w:val="0"/>
      <w:snapToGrid w:val="0"/>
      <w:jc w:val="left"/>
      <w:textAlignment w:val="baseline"/>
    </w:pPr>
    <w:rPr>
      <w:rFonts w:ascii="宋体" w:eastAsia="宋体" w:hAnsi="Arial" w:cs="宋体"/>
      <w:snapToGrid w:val="0"/>
      <w:spacing w:val="-1"/>
      <w:kern w:val="0"/>
      <w:sz w:val="18"/>
      <w:szCs w:val="18"/>
      <w:lang w:eastAsia="en-US"/>
      <w14:ligatures w14:val="none"/>
    </w:rPr>
  </w:style>
  <w:style w:type="paragraph" w:styleId="a8">
    <w:name w:val="annotation text"/>
    <w:basedOn w:val="a"/>
    <w:link w:val="a9"/>
    <w:autoRedefine/>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24"/>
      <w:szCs w:val="24"/>
      <w:lang w:eastAsia="en-US"/>
      <w14:ligatures w14:val="none"/>
    </w:rPr>
  </w:style>
  <w:style w:type="paragraph" w:styleId="aa">
    <w:name w:val="Body Text"/>
    <w:basedOn w:val="a"/>
    <w:next w:val="a"/>
    <w:link w:val="ab"/>
    <w:autoRedefine/>
    <w:qFormat/>
    <w:pPr>
      <w:widowControl/>
      <w:kinsoku w:val="0"/>
      <w:autoSpaceDE w:val="0"/>
      <w:autoSpaceDN w:val="0"/>
      <w:adjustRightInd w:val="0"/>
      <w:snapToGrid w:val="0"/>
      <w:jc w:val="left"/>
      <w:textAlignment w:val="baseline"/>
    </w:pPr>
    <w:rPr>
      <w:rFonts w:ascii="仿宋" w:eastAsia="仿宋" w:hAnsi="仿宋" w:cs="仿宋"/>
      <w:snapToGrid w:val="0"/>
      <w:spacing w:val="-1"/>
      <w:kern w:val="0"/>
      <w:sz w:val="30"/>
      <w:szCs w:val="30"/>
      <w:lang w:eastAsia="en-US"/>
      <w14:ligatures w14:val="none"/>
    </w:rPr>
  </w:style>
  <w:style w:type="paragraph" w:styleId="ac">
    <w:name w:val="Body Text Indent"/>
    <w:basedOn w:val="a"/>
    <w:next w:val="ad"/>
    <w:link w:val="ae"/>
    <w:autoRedefine/>
    <w:uiPriority w:val="99"/>
    <w:unhideWhenUsed/>
    <w:qFormat/>
    <w:pPr>
      <w:widowControl/>
      <w:kinsoku w:val="0"/>
      <w:autoSpaceDE w:val="0"/>
      <w:autoSpaceDN w:val="0"/>
      <w:adjustRightInd w:val="0"/>
      <w:snapToGrid w:val="0"/>
      <w:spacing w:after="120"/>
      <w:ind w:leftChars="200" w:left="420"/>
      <w:jc w:val="left"/>
      <w:textAlignment w:val="baseline"/>
    </w:pPr>
    <w:rPr>
      <w:rFonts w:ascii="Arial" w:eastAsia="微软雅黑" w:hAnsi="Arial" w:cs="宋体"/>
      <w:snapToGrid w:val="0"/>
      <w:spacing w:val="-1"/>
      <w:kern w:val="0"/>
      <w:sz w:val="24"/>
      <w:szCs w:val="20"/>
      <w:lang w:eastAsia="en-US"/>
      <w14:ligatures w14:val="none"/>
    </w:rPr>
  </w:style>
  <w:style w:type="paragraph" w:styleId="ad">
    <w:name w:val="envelope return"/>
    <w:basedOn w:val="a"/>
    <w:qFormat/>
    <w:pPr>
      <w:snapToGrid w:val="0"/>
    </w:pPr>
    <w:rPr>
      <w:rFonts w:ascii="Arial" w:hAnsi="Arial"/>
    </w:rPr>
  </w:style>
  <w:style w:type="paragraph" w:styleId="TOC3">
    <w:name w:val="toc 3"/>
    <w:basedOn w:val="a"/>
    <w:next w:val="a"/>
    <w:autoRedefine/>
    <w:qFormat/>
    <w:pPr>
      <w:widowControl/>
      <w:kinsoku w:val="0"/>
      <w:autoSpaceDE w:val="0"/>
      <w:autoSpaceDN w:val="0"/>
      <w:adjustRightInd w:val="0"/>
      <w:snapToGrid w:val="0"/>
      <w:ind w:leftChars="400" w:left="840"/>
      <w:jc w:val="left"/>
      <w:textAlignment w:val="baseline"/>
    </w:pPr>
    <w:rPr>
      <w:rFonts w:ascii="Arial" w:eastAsia="宋体" w:hAnsi="Arial" w:cs="宋体"/>
      <w:snapToGrid w:val="0"/>
      <w:spacing w:val="-1"/>
      <w:kern w:val="0"/>
      <w:sz w:val="24"/>
      <w:szCs w:val="24"/>
      <w:lang w:eastAsia="en-US"/>
      <w14:ligatures w14:val="none"/>
    </w:rPr>
  </w:style>
  <w:style w:type="paragraph" w:styleId="af">
    <w:name w:val="Plain Text"/>
    <w:basedOn w:val="a"/>
    <w:link w:val="af0"/>
    <w:autoRedefine/>
    <w:qFormat/>
    <w:pPr>
      <w:widowControl/>
      <w:kinsoku w:val="0"/>
      <w:autoSpaceDE w:val="0"/>
      <w:autoSpaceDN w:val="0"/>
      <w:adjustRightInd w:val="0"/>
      <w:snapToGrid w:val="0"/>
      <w:jc w:val="left"/>
      <w:textAlignment w:val="baseline"/>
    </w:pPr>
    <w:rPr>
      <w:rFonts w:ascii="宋体" w:eastAsia="宋体" w:hAnsi="Courier New" w:cs="宋体"/>
      <w:snapToGrid w:val="0"/>
      <w:spacing w:val="-1"/>
      <w:kern w:val="0"/>
      <w:sz w:val="20"/>
      <w:szCs w:val="21"/>
      <w:lang w:eastAsia="en-US"/>
      <w14:ligatures w14:val="none"/>
    </w:rPr>
  </w:style>
  <w:style w:type="paragraph" w:styleId="af1">
    <w:name w:val="Balloon Text"/>
    <w:basedOn w:val="a"/>
    <w:link w:val="af2"/>
    <w:autoRedefine/>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18"/>
      <w:szCs w:val="18"/>
      <w:lang w:eastAsia="en-US"/>
      <w14:ligatures w14:val="none"/>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tabs>
        <w:tab w:val="center" w:pos="4153"/>
        <w:tab w:val="right" w:pos="8306"/>
      </w:tabs>
      <w:snapToGrid w:val="0"/>
      <w:jc w:val="center"/>
    </w:pPr>
    <w:rPr>
      <w:sz w:val="18"/>
      <w:szCs w:val="18"/>
    </w:rPr>
  </w:style>
  <w:style w:type="paragraph" w:styleId="TOC1">
    <w:name w:val="toc 1"/>
    <w:basedOn w:val="a"/>
    <w:next w:val="a"/>
    <w:autoRedefine/>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24"/>
      <w:szCs w:val="24"/>
      <w:lang w:eastAsia="en-US"/>
      <w14:ligatures w14:val="none"/>
    </w:rPr>
  </w:style>
  <w:style w:type="paragraph" w:styleId="af7">
    <w:name w:val="Subtitle"/>
    <w:basedOn w:val="a"/>
    <w:next w:val="a"/>
    <w:link w:val="af8"/>
    <w:autoRedefine/>
    <w:qFormat/>
    <w:pPr>
      <w:widowControl/>
      <w:kinsoku w:val="0"/>
      <w:autoSpaceDE w:val="0"/>
      <w:autoSpaceDN w:val="0"/>
      <w:adjustRightInd w:val="0"/>
      <w:snapToGrid w:val="0"/>
      <w:spacing w:before="240" w:after="60" w:line="312" w:lineRule="auto"/>
      <w:jc w:val="center"/>
      <w:textAlignment w:val="baseline"/>
      <w:outlineLvl w:val="1"/>
    </w:pPr>
    <w:rPr>
      <w:rFonts w:ascii="Cambria" w:eastAsia="宋体" w:hAnsi="Cambria" w:cs="宋体"/>
      <w:b/>
      <w:bCs/>
      <w:snapToGrid w:val="0"/>
      <w:spacing w:val="-1"/>
      <w:kern w:val="28"/>
      <w:sz w:val="32"/>
      <w:szCs w:val="32"/>
      <w:lang w:eastAsia="en-US"/>
      <w14:ligatures w14:val="none"/>
    </w:rPr>
  </w:style>
  <w:style w:type="paragraph" w:styleId="TOC2">
    <w:name w:val="toc 2"/>
    <w:basedOn w:val="a"/>
    <w:next w:val="a"/>
    <w:autoRedefine/>
    <w:qFormat/>
    <w:pPr>
      <w:widowControl/>
      <w:kinsoku w:val="0"/>
      <w:autoSpaceDE w:val="0"/>
      <w:autoSpaceDN w:val="0"/>
      <w:adjustRightInd w:val="0"/>
      <w:snapToGrid w:val="0"/>
      <w:ind w:leftChars="200" w:left="420"/>
      <w:jc w:val="left"/>
      <w:textAlignment w:val="baseline"/>
    </w:pPr>
    <w:rPr>
      <w:rFonts w:ascii="Arial" w:eastAsia="宋体" w:hAnsi="Arial" w:cs="宋体"/>
      <w:snapToGrid w:val="0"/>
      <w:spacing w:val="-1"/>
      <w:kern w:val="0"/>
      <w:sz w:val="24"/>
      <w:szCs w:val="24"/>
      <w:lang w:eastAsia="en-US"/>
      <w14:ligatures w14:val="none"/>
    </w:rPr>
  </w:style>
  <w:style w:type="paragraph" w:styleId="af9">
    <w:name w:val="Normal (Web)"/>
    <w:basedOn w:val="a"/>
    <w:autoRedefine/>
    <w:qFormat/>
    <w:pPr>
      <w:widowControl/>
      <w:kinsoku w:val="0"/>
      <w:autoSpaceDE w:val="0"/>
      <w:autoSpaceDN w:val="0"/>
      <w:adjustRightInd w:val="0"/>
      <w:snapToGrid w:val="0"/>
      <w:spacing w:before="100" w:beforeAutospacing="1" w:after="100" w:afterAutospacing="1"/>
      <w:jc w:val="left"/>
      <w:textAlignment w:val="baseline"/>
    </w:pPr>
    <w:rPr>
      <w:rFonts w:ascii="宋体" w:eastAsia="宋体" w:hAnsi="宋体" w:cs="宋体"/>
      <w:snapToGrid w:val="0"/>
      <w:spacing w:val="-1"/>
      <w:kern w:val="0"/>
      <w:sz w:val="24"/>
      <w:szCs w:val="24"/>
      <w:lang w:eastAsia="en-US"/>
      <w14:ligatures w14:val="none"/>
    </w:rPr>
  </w:style>
  <w:style w:type="paragraph" w:styleId="afa">
    <w:name w:val="Body Text First Indent"/>
    <w:basedOn w:val="aa"/>
    <w:link w:val="afb"/>
    <w:autoRedefine/>
    <w:qFormat/>
    <w:pPr>
      <w:ind w:firstLineChars="100" w:firstLine="420"/>
    </w:pPr>
  </w:style>
  <w:style w:type="paragraph" w:styleId="21">
    <w:name w:val="Body Text First Indent 2"/>
    <w:basedOn w:val="ac"/>
    <w:link w:val="22"/>
    <w:unhideWhenUsed/>
    <w:qFormat/>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spacing w:val="0"/>
      <w:kern w:val="2"/>
      <w:sz w:val="21"/>
      <w:szCs w:val="22"/>
      <w:lang w:eastAsia="zh-CN"/>
      <w14:ligatures w14:val="standardContextual"/>
    </w:rPr>
  </w:style>
  <w:style w:type="table" w:styleId="afc">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autoRedefine/>
    <w:qFormat/>
    <w:rPr>
      <w:b/>
    </w:rPr>
  </w:style>
  <w:style w:type="character" w:styleId="afe">
    <w:name w:val="Emphasis"/>
    <w:autoRedefine/>
    <w:qFormat/>
  </w:style>
  <w:style w:type="character" w:styleId="aff">
    <w:name w:val="Hyperlink"/>
    <w:basedOn w:val="a0"/>
    <w:autoRedefine/>
    <w:qFormat/>
    <w:rPr>
      <w:color w:val="0000FF"/>
      <w:u w:val="single"/>
    </w:rPr>
  </w:style>
  <w:style w:type="character" w:styleId="aff0">
    <w:name w:val="annotation reference"/>
    <w:autoRedefine/>
    <w:unhideWhenUsed/>
    <w:qFormat/>
    <w:rPr>
      <w:sz w:val="21"/>
      <w:szCs w:val="21"/>
    </w:rPr>
  </w:style>
  <w:style w:type="character" w:customStyle="1" w:styleId="af6">
    <w:name w:val="页眉 字符"/>
    <w:basedOn w:val="a0"/>
    <w:link w:val="af5"/>
    <w:uiPriority w:val="99"/>
    <w:qFormat/>
    <w:rPr>
      <w:sz w:val="18"/>
      <w:szCs w:val="18"/>
    </w:rPr>
  </w:style>
  <w:style w:type="character" w:customStyle="1" w:styleId="af4">
    <w:name w:val="页脚 字符"/>
    <w:basedOn w:val="a0"/>
    <w:link w:val="af3"/>
    <w:uiPriority w:val="99"/>
    <w:qFormat/>
    <w:rPr>
      <w:sz w:val="18"/>
      <w:szCs w:val="18"/>
    </w:rPr>
  </w:style>
  <w:style w:type="character" w:customStyle="1" w:styleId="20">
    <w:name w:val="标题 2 字符"/>
    <w:basedOn w:val="a0"/>
    <w:link w:val="2"/>
    <w:qFormat/>
    <w:rPr>
      <w:rFonts w:ascii="宋体" w:eastAsia="宋体" w:hAnsi="宋体" w:cs="宋体"/>
      <w:b/>
      <w:bCs/>
      <w:snapToGrid w:val="0"/>
      <w:spacing w:val="-7"/>
      <w:kern w:val="0"/>
      <w:sz w:val="28"/>
      <w:szCs w:val="28"/>
      <w14:ligatures w14:val="none"/>
    </w:rPr>
  </w:style>
  <w:style w:type="character" w:customStyle="1" w:styleId="ae">
    <w:name w:val="正文文本缩进 字符"/>
    <w:basedOn w:val="a0"/>
    <w:link w:val="ac"/>
    <w:uiPriority w:val="99"/>
    <w:qFormat/>
    <w:rPr>
      <w:rFonts w:ascii="Arial" w:eastAsia="微软雅黑" w:hAnsi="Arial" w:cs="宋体"/>
      <w:snapToGrid w:val="0"/>
      <w:spacing w:val="-1"/>
      <w:kern w:val="0"/>
      <w:sz w:val="24"/>
      <w:szCs w:val="20"/>
      <w:lang w:eastAsia="en-US"/>
      <w14:ligatures w14:val="none"/>
    </w:rPr>
  </w:style>
  <w:style w:type="paragraph" w:customStyle="1" w:styleId="NormalIndent1">
    <w:name w:val="Normal Indent1"/>
    <w:basedOn w:val="a"/>
    <w:autoRedefine/>
    <w:qFormat/>
    <w:pPr>
      <w:widowControl/>
      <w:kinsoku w:val="0"/>
      <w:autoSpaceDE w:val="0"/>
      <w:autoSpaceDN w:val="0"/>
      <w:adjustRightInd w:val="0"/>
      <w:snapToGrid w:val="0"/>
      <w:ind w:firstLineChars="200" w:firstLine="420"/>
      <w:jc w:val="left"/>
      <w:textAlignment w:val="baseline"/>
    </w:pPr>
    <w:rPr>
      <w:rFonts w:ascii="Arial" w:eastAsia="宋体" w:hAnsi="Arial" w:cs="宋体"/>
      <w:snapToGrid w:val="0"/>
      <w:spacing w:val="-1"/>
      <w:kern w:val="0"/>
      <w:sz w:val="24"/>
      <w:szCs w:val="24"/>
      <w:lang w:eastAsia="en-US"/>
      <w14:ligatures w14:val="none"/>
    </w:rPr>
  </w:style>
  <w:style w:type="character" w:customStyle="1" w:styleId="zisiblack2">
    <w:name w:val="zisiblack2"/>
    <w:autoRedefine/>
    <w:uiPriority w:val="99"/>
    <w:qFormat/>
    <w:rPr>
      <w:rFonts w:cs="Times New Roman"/>
    </w:rPr>
  </w:style>
  <w:style w:type="character" w:customStyle="1" w:styleId="22">
    <w:name w:val="正文文本首行缩进 2 字符"/>
    <w:basedOn w:val="ae"/>
    <w:link w:val="21"/>
    <w:uiPriority w:val="99"/>
    <w:semiHidden/>
    <w:qFormat/>
    <w:rPr>
      <w:rFonts w:ascii="Arial" w:eastAsia="微软雅黑" w:hAnsi="Arial" w:cs="宋体"/>
      <w:snapToGrid/>
      <w:spacing w:val="-1"/>
      <w:kern w:val="0"/>
      <w:sz w:val="24"/>
      <w:szCs w:val="20"/>
      <w:lang w:eastAsia="en-US"/>
      <w14:ligatures w14:val="none"/>
    </w:rPr>
  </w:style>
  <w:style w:type="character" w:customStyle="1" w:styleId="10">
    <w:name w:val="标题 1 字符"/>
    <w:basedOn w:val="a0"/>
    <w:link w:val="1"/>
    <w:qFormat/>
    <w:rPr>
      <w:rFonts w:ascii="Times New Roman" w:eastAsia="宋体" w:hAnsi="Times New Roman" w:cs="Times New Roman"/>
      <w:b/>
      <w:bCs/>
      <w:snapToGrid w:val="0"/>
      <w:spacing w:val="-1"/>
      <w:kern w:val="44"/>
      <w:sz w:val="32"/>
      <w:szCs w:val="24"/>
      <w:lang w:eastAsia="en-US"/>
      <w14:ligatures w14:val="none"/>
    </w:rPr>
  </w:style>
  <w:style w:type="character" w:customStyle="1" w:styleId="30">
    <w:name w:val="标题 3 字符"/>
    <w:basedOn w:val="a0"/>
    <w:link w:val="3"/>
    <w:qFormat/>
    <w:rPr>
      <w:rFonts w:ascii="Times New Roman" w:eastAsia="宋体" w:hAnsi="Times New Roman" w:cs="宋体"/>
      <w:b/>
      <w:snapToGrid w:val="0"/>
      <w:kern w:val="0"/>
      <w:sz w:val="24"/>
      <w:szCs w:val="24"/>
      <w:lang w:eastAsia="en-US"/>
      <w14:ligatures w14:val="none"/>
    </w:rPr>
  </w:style>
  <w:style w:type="character" w:customStyle="1" w:styleId="40">
    <w:name w:val="标题 4 字符"/>
    <w:basedOn w:val="a0"/>
    <w:link w:val="4"/>
    <w:qFormat/>
    <w:rPr>
      <w:rFonts w:ascii="Arial" w:eastAsia="黑体" w:hAnsi="Arial" w:cs="宋体"/>
      <w:b/>
      <w:snapToGrid w:val="0"/>
      <w:spacing w:val="-1"/>
      <w:kern w:val="0"/>
      <w:sz w:val="28"/>
      <w:szCs w:val="24"/>
      <w:lang w:eastAsia="en-US"/>
      <w14:ligatures w14:val="none"/>
    </w:rPr>
  </w:style>
  <w:style w:type="paragraph" w:customStyle="1" w:styleId="11">
    <w:name w:val="正文缩进1"/>
    <w:basedOn w:val="a"/>
    <w:autoRedefine/>
    <w:qFormat/>
    <w:pPr>
      <w:widowControl/>
      <w:kinsoku w:val="0"/>
      <w:autoSpaceDE w:val="0"/>
      <w:autoSpaceDN w:val="0"/>
      <w:adjustRightInd w:val="0"/>
      <w:snapToGrid w:val="0"/>
      <w:ind w:firstLineChars="200" w:firstLine="420"/>
      <w:jc w:val="left"/>
      <w:textAlignment w:val="baseline"/>
    </w:pPr>
    <w:rPr>
      <w:rFonts w:ascii="Arial" w:eastAsia="宋体" w:hAnsi="Arial" w:cs="宋体"/>
      <w:snapToGrid w:val="0"/>
      <w:spacing w:val="-1"/>
      <w:kern w:val="0"/>
      <w:sz w:val="24"/>
      <w:szCs w:val="24"/>
      <w:lang w:eastAsia="en-US"/>
      <w14:ligatures w14:val="none"/>
    </w:rPr>
  </w:style>
  <w:style w:type="character" w:customStyle="1" w:styleId="a7">
    <w:name w:val="文档结构图 字符"/>
    <w:basedOn w:val="a0"/>
    <w:link w:val="a6"/>
    <w:qFormat/>
    <w:rPr>
      <w:rFonts w:ascii="宋体" w:eastAsia="宋体" w:hAnsi="Arial" w:cs="宋体"/>
      <w:snapToGrid w:val="0"/>
      <w:spacing w:val="-1"/>
      <w:kern w:val="0"/>
      <w:sz w:val="18"/>
      <w:szCs w:val="18"/>
      <w:lang w:eastAsia="en-US"/>
      <w14:ligatures w14:val="none"/>
    </w:rPr>
  </w:style>
  <w:style w:type="character" w:customStyle="1" w:styleId="a9">
    <w:name w:val="批注文字 字符"/>
    <w:basedOn w:val="a0"/>
    <w:link w:val="a8"/>
    <w:qFormat/>
    <w:rPr>
      <w:rFonts w:ascii="Arial" w:eastAsia="宋体" w:hAnsi="Arial" w:cs="宋体"/>
      <w:snapToGrid w:val="0"/>
      <w:spacing w:val="-1"/>
      <w:kern w:val="0"/>
      <w:sz w:val="24"/>
      <w:szCs w:val="24"/>
      <w:lang w:eastAsia="en-US"/>
      <w14:ligatures w14:val="none"/>
    </w:rPr>
  </w:style>
  <w:style w:type="character" w:customStyle="1" w:styleId="ab">
    <w:name w:val="正文文本 字符"/>
    <w:basedOn w:val="a0"/>
    <w:link w:val="aa"/>
    <w:qFormat/>
    <w:rPr>
      <w:rFonts w:ascii="仿宋" w:eastAsia="仿宋" w:hAnsi="仿宋" w:cs="仿宋"/>
      <w:snapToGrid w:val="0"/>
      <w:spacing w:val="-1"/>
      <w:kern w:val="0"/>
      <w:sz w:val="30"/>
      <w:szCs w:val="30"/>
      <w:lang w:eastAsia="en-US"/>
      <w14:ligatures w14:val="none"/>
    </w:rPr>
  </w:style>
  <w:style w:type="character" w:customStyle="1" w:styleId="af8">
    <w:name w:val="副标题 字符"/>
    <w:basedOn w:val="a0"/>
    <w:link w:val="af7"/>
    <w:qFormat/>
    <w:rPr>
      <w:rFonts w:ascii="Cambria" w:eastAsia="宋体" w:hAnsi="Cambria" w:cs="宋体"/>
      <w:b/>
      <w:bCs/>
      <w:snapToGrid w:val="0"/>
      <w:spacing w:val="-1"/>
      <w:kern w:val="28"/>
      <w:sz w:val="32"/>
      <w:szCs w:val="32"/>
      <w:lang w:eastAsia="en-US"/>
      <w14:ligatures w14:val="none"/>
    </w:rPr>
  </w:style>
  <w:style w:type="character" w:customStyle="1" w:styleId="af0">
    <w:name w:val="纯文本 字符"/>
    <w:basedOn w:val="a0"/>
    <w:link w:val="af"/>
    <w:qFormat/>
    <w:rPr>
      <w:rFonts w:ascii="宋体" w:eastAsia="宋体" w:hAnsi="Courier New" w:cs="宋体"/>
      <w:snapToGrid w:val="0"/>
      <w:spacing w:val="-1"/>
      <w:kern w:val="0"/>
      <w:sz w:val="20"/>
      <w:szCs w:val="21"/>
      <w:lang w:eastAsia="en-US"/>
      <w14:ligatures w14:val="none"/>
    </w:rPr>
  </w:style>
  <w:style w:type="character" w:customStyle="1" w:styleId="af2">
    <w:name w:val="批注框文本 字符"/>
    <w:basedOn w:val="a0"/>
    <w:link w:val="af1"/>
    <w:qFormat/>
    <w:rPr>
      <w:rFonts w:ascii="Arial" w:eastAsia="宋体" w:hAnsi="Arial" w:cs="宋体"/>
      <w:snapToGrid w:val="0"/>
      <w:spacing w:val="-1"/>
      <w:kern w:val="0"/>
      <w:sz w:val="18"/>
      <w:szCs w:val="18"/>
      <w:lang w:eastAsia="en-US"/>
      <w14:ligatures w14:val="none"/>
    </w:rPr>
  </w:style>
  <w:style w:type="character" w:customStyle="1" w:styleId="afb">
    <w:name w:val="正文文本首行缩进 字符"/>
    <w:basedOn w:val="ab"/>
    <w:link w:val="afa"/>
    <w:qFormat/>
    <w:rPr>
      <w:rFonts w:ascii="仿宋" w:eastAsia="仿宋" w:hAnsi="仿宋" w:cs="仿宋"/>
      <w:snapToGrid w:val="0"/>
      <w:spacing w:val="-1"/>
      <w:kern w:val="0"/>
      <w:sz w:val="30"/>
      <w:szCs w:val="30"/>
      <w:lang w:eastAsia="en-US"/>
      <w14:ligatures w14:val="non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24"/>
      <w:szCs w:val="24"/>
      <w:lang w:eastAsia="en-US"/>
      <w14:ligatures w14:val="none"/>
    </w:rPr>
  </w:style>
  <w:style w:type="paragraph" w:customStyle="1" w:styleId="Heading21">
    <w:name w:val="Heading #2|1"/>
    <w:basedOn w:val="a"/>
    <w:autoRedefine/>
    <w:qFormat/>
    <w:pPr>
      <w:kinsoku w:val="0"/>
      <w:autoSpaceDE w:val="0"/>
      <w:autoSpaceDN w:val="0"/>
      <w:adjustRightInd w:val="0"/>
      <w:snapToGrid w:val="0"/>
      <w:spacing w:after="580" w:line="634" w:lineRule="exact"/>
      <w:jc w:val="center"/>
      <w:textAlignment w:val="baseline"/>
      <w:outlineLvl w:val="1"/>
    </w:pPr>
    <w:rPr>
      <w:rFonts w:ascii="宋体" w:eastAsia="宋体" w:hAnsi="宋体" w:cs="宋体"/>
      <w:snapToGrid w:val="0"/>
      <w:spacing w:val="-1"/>
      <w:kern w:val="0"/>
      <w:sz w:val="44"/>
      <w:szCs w:val="44"/>
      <w:lang w:val="zh-TW" w:eastAsia="zh-TW" w:bidi="zh-TW"/>
      <w14:ligatures w14:val="none"/>
    </w:rPr>
  </w:style>
  <w:style w:type="paragraph" w:customStyle="1" w:styleId="Bodytext1">
    <w:name w:val="Body text|1"/>
    <w:basedOn w:val="a"/>
    <w:autoRedefine/>
    <w:qFormat/>
    <w:pPr>
      <w:kinsoku w:val="0"/>
      <w:autoSpaceDE w:val="0"/>
      <w:autoSpaceDN w:val="0"/>
      <w:adjustRightInd w:val="0"/>
      <w:snapToGrid w:val="0"/>
      <w:spacing w:line="432" w:lineRule="auto"/>
      <w:ind w:firstLine="400"/>
      <w:jc w:val="left"/>
      <w:textAlignment w:val="baseline"/>
    </w:pPr>
    <w:rPr>
      <w:rFonts w:ascii="宋体" w:eastAsia="宋体" w:hAnsi="宋体" w:cs="宋体"/>
      <w:snapToGrid w:val="0"/>
      <w:spacing w:val="-1"/>
      <w:kern w:val="0"/>
      <w:sz w:val="30"/>
      <w:szCs w:val="30"/>
      <w:lang w:val="zh-TW" w:eastAsia="zh-TW" w:bidi="zh-TW"/>
      <w14:ligatures w14:val="none"/>
    </w:rPr>
  </w:style>
  <w:style w:type="paragraph" w:customStyle="1" w:styleId="Bodytext2">
    <w:name w:val="Body text|2"/>
    <w:basedOn w:val="a"/>
    <w:autoRedefine/>
    <w:qFormat/>
    <w:pPr>
      <w:kinsoku w:val="0"/>
      <w:autoSpaceDE w:val="0"/>
      <w:autoSpaceDN w:val="0"/>
      <w:adjustRightInd w:val="0"/>
      <w:snapToGrid w:val="0"/>
      <w:jc w:val="left"/>
      <w:textAlignment w:val="baseline"/>
    </w:pPr>
    <w:rPr>
      <w:rFonts w:ascii="宋体" w:eastAsia="宋体" w:hAnsi="宋体" w:cs="宋体"/>
      <w:snapToGrid w:val="0"/>
      <w:spacing w:val="-1"/>
      <w:kern w:val="0"/>
      <w:sz w:val="26"/>
      <w:szCs w:val="26"/>
      <w:lang w:val="zh-TW" w:eastAsia="zh-TW" w:bidi="zh-TW"/>
      <w14:ligatures w14:val="none"/>
    </w:rPr>
  </w:style>
  <w:style w:type="paragraph" w:customStyle="1" w:styleId="01">
    <w:name w:val="正文_0_1"/>
    <w:autoRedefine/>
    <w:qFormat/>
    <w:pPr>
      <w:widowControl w:val="0"/>
      <w:jc w:val="both"/>
    </w:pPr>
    <w:rPr>
      <w:kern w:val="2"/>
      <w:sz w:val="21"/>
      <w:szCs w:val="22"/>
    </w:rPr>
  </w:style>
  <w:style w:type="paragraph" w:customStyle="1" w:styleId="12">
    <w:name w:val="样式1"/>
    <w:basedOn w:val="1"/>
    <w:autoRedefine/>
    <w:qFormat/>
    <w:pPr>
      <w:spacing w:before="240" w:after="240" w:line="440" w:lineRule="exact"/>
    </w:pPr>
    <w:rPr>
      <w:rFonts w:eastAsia="楷体"/>
      <w:sz w:val="36"/>
      <w:szCs w:val="28"/>
    </w:rPr>
  </w:style>
  <w:style w:type="character" w:customStyle="1" w:styleId="font31">
    <w:name w:val="font31"/>
    <w:autoRedefine/>
    <w:qFormat/>
    <w:rPr>
      <w:rFonts w:ascii="宋体" w:eastAsia="宋体" w:hAnsi="宋体" w:cs="宋体" w:hint="eastAsia"/>
      <w:color w:val="000000"/>
      <w:sz w:val="21"/>
      <w:szCs w:val="21"/>
      <w:u w:val="none"/>
    </w:rPr>
  </w:style>
  <w:style w:type="paragraph" w:customStyle="1" w:styleId="Default">
    <w:name w:val="Default"/>
    <w:autoRedefine/>
    <w:qFormat/>
    <w:pPr>
      <w:widowControl w:val="0"/>
      <w:autoSpaceDE w:val="0"/>
      <w:autoSpaceDN w:val="0"/>
      <w:adjustRightInd w:val="0"/>
    </w:pPr>
    <w:rPr>
      <w:color w:val="000000"/>
      <w:sz w:val="24"/>
      <w:szCs w:val="24"/>
    </w:rPr>
  </w:style>
  <w:style w:type="paragraph" w:styleId="aff1">
    <w:name w:val="List Paragraph"/>
    <w:basedOn w:val="a"/>
    <w:link w:val="aff2"/>
    <w:autoRedefine/>
    <w:qFormat/>
    <w:pPr>
      <w:widowControl/>
      <w:kinsoku w:val="0"/>
      <w:autoSpaceDE w:val="0"/>
      <w:autoSpaceDN w:val="0"/>
      <w:adjustRightInd w:val="0"/>
      <w:snapToGrid w:val="0"/>
      <w:ind w:firstLineChars="200" w:firstLine="420"/>
      <w:jc w:val="left"/>
      <w:textAlignment w:val="baseline"/>
    </w:pPr>
    <w:rPr>
      <w:rFonts w:ascii="Times New Roman" w:eastAsia="宋体" w:hAnsi="Times New Roman" w:cs="Times New Roman"/>
      <w:snapToGrid w:val="0"/>
      <w:spacing w:val="-1"/>
      <w:kern w:val="0"/>
      <w:sz w:val="24"/>
      <w:szCs w:val="24"/>
      <w:lang w:eastAsia="en-US"/>
      <w14:ligatures w14:val="none"/>
    </w:rPr>
  </w:style>
  <w:style w:type="paragraph" w:customStyle="1" w:styleId="aff3">
    <w:name w:val="缺省文本"/>
    <w:basedOn w:val="a"/>
    <w:autoRedefine/>
    <w:qFormat/>
    <w:pPr>
      <w:widowControl/>
      <w:kinsoku w:val="0"/>
      <w:autoSpaceDE w:val="0"/>
      <w:autoSpaceDN w:val="0"/>
      <w:adjustRightInd w:val="0"/>
      <w:snapToGrid w:val="0"/>
      <w:spacing w:before="20" w:after="20" w:line="400" w:lineRule="exact"/>
      <w:ind w:firstLine="504"/>
      <w:jc w:val="left"/>
      <w:textAlignment w:val="baseline"/>
    </w:pPr>
    <w:rPr>
      <w:rFonts w:ascii="Times New Roman" w:eastAsia="宋体" w:hAnsi="Times New Roman" w:cs="Times New Roman"/>
      <w:snapToGrid w:val="0"/>
      <w:spacing w:val="-1"/>
      <w:kern w:val="0"/>
      <w:sz w:val="24"/>
      <w:szCs w:val="20"/>
      <w:lang w:eastAsia="en-US"/>
      <w14:ligatures w14:val="none"/>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f4">
    <w:name w:val="表格文字"/>
    <w:basedOn w:val="a"/>
    <w:autoRedefine/>
    <w:qFormat/>
    <w:pPr>
      <w:widowControl/>
      <w:kinsoku w:val="0"/>
      <w:autoSpaceDE w:val="0"/>
      <w:autoSpaceDN w:val="0"/>
      <w:adjustRightInd w:val="0"/>
      <w:snapToGrid w:val="0"/>
      <w:spacing w:before="25" w:after="25"/>
      <w:jc w:val="left"/>
      <w:textAlignment w:val="baseline"/>
    </w:pPr>
    <w:rPr>
      <w:rFonts w:ascii="仿宋" w:eastAsia="仿宋" w:hAnsi="仿宋" w:cs="仿宋"/>
      <w:bCs/>
      <w:snapToGrid w:val="0"/>
      <w:spacing w:val="10"/>
      <w:kern w:val="0"/>
      <w:sz w:val="24"/>
      <w:szCs w:val="24"/>
      <w:lang w:eastAsia="en-US"/>
      <w14:ligatures w14:val="none"/>
    </w:rPr>
  </w:style>
  <w:style w:type="paragraph" w:customStyle="1" w:styleId="23">
    <w:name w:val="正文 首行缩进:  2 字符"/>
    <w:basedOn w:val="a"/>
    <w:autoRedefine/>
    <w:qFormat/>
    <w:pPr>
      <w:widowControl/>
      <w:kinsoku w:val="0"/>
      <w:autoSpaceDE w:val="0"/>
      <w:autoSpaceDN w:val="0"/>
      <w:adjustRightInd w:val="0"/>
      <w:snapToGrid w:val="0"/>
      <w:ind w:firstLineChars="200" w:firstLine="579"/>
      <w:jc w:val="left"/>
      <w:textAlignment w:val="baseline"/>
    </w:pPr>
    <w:rPr>
      <w:rFonts w:ascii="Arial" w:eastAsia="宋体" w:hAnsi="Arial" w:cs="宋体"/>
      <w:snapToGrid w:val="0"/>
      <w:spacing w:val="-1"/>
      <w:kern w:val="0"/>
      <w:sz w:val="28"/>
      <w:szCs w:val="24"/>
      <w:lang w:eastAsia="en-US"/>
      <w14:ligatures w14:val="none"/>
    </w:rPr>
  </w:style>
  <w:style w:type="paragraph" w:customStyle="1" w:styleId="Style3">
    <w:name w:val="_Style 3"/>
    <w:autoRedefine/>
    <w:uiPriority w:val="1"/>
    <w:qFormat/>
    <w:pPr>
      <w:widowControl w:val="0"/>
      <w:jc w:val="both"/>
    </w:pPr>
    <w:rPr>
      <w:kern w:val="2"/>
      <w:sz w:val="21"/>
      <w:szCs w:val="22"/>
    </w:rPr>
  </w:style>
  <w:style w:type="table" w:customStyle="1" w:styleId="13">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qFormat/>
    <w:rPr>
      <w:rFonts w:ascii="宋体" w:eastAsia="宋体" w:hAnsi="宋体" w:cs="宋体" w:hint="eastAsia"/>
      <w:color w:val="000000"/>
      <w:sz w:val="22"/>
      <w:szCs w:val="22"/>
      <w:u w:val="none"/>
    </w:rPr>
  </w:style>
  <w:style w:type="character" w:customStyle="1" w:styleId="aff2">
    <w:name w:val="列表段落 字符"/>
    <w:link w:val="aff1"/>
    <w:locked/>
    <w:rsid w:val="00F65520"/>
    <w:rPr>
      <w:snapToGrid w:val="0"/>
      <w:spacing w:val="-1"/>
      <w:sz w:val="24"/>
      <w:szCs w:val="24"/>
      <w:lang w:eastAsia="en-US"/>
    </w:rPr>
  </w:style>
  <w:style w:type="character" w:customStyle="1" w:styleId="a5">
    <w:name w:val="正文缩进 字符"/>
    <w:link w:val="a4"/>
    <w:rsid w:val="00792033"/>
    <w:rPr>
      <w:rFonts w:ascii="Arial" w:hAnsi="Arial" w:cs="宋体"/>
      <w:snapToGrid w:val="0"/>
      <w:spacing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4137</Words>
  <Characters>4262</Characters>
  <Application>Microsoft Office Word</Application>
  <DocSecurity>0</DocSecurity>
  <Lines>236</Lines>
  <Paragraphs>254</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 A</dc:creator>
  <cp:lastModifiedBy>叶荷子 刘</cp:lastModifiedBy>
  <cp:revision>5</cp:revision>
  <dcterms:created xsi:type="dcterms:W3CDTF">2025-10-09T08:34:00Z</dcterms:created>
  <dcterms:modified xsi:type="dcterms:W3CDTF">2025-10-10T03:33:00Z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eyJoZGlkIjoiYzhmOGQyMTFkODQ1ZDIwM2ExZmUyOTRiNGMxNzBlOGQiLCJ1c2VySWQiOiIxMzQwMDc1NjY5In0=</vt:lpwstr>
  </property>
  <property fmtid="{D5CDD505-2E9C-101B-9397-08002B2CF9AE}" pid="3" name="KSOProductBuildVer">
    <vt:lpwstr>2052-12.1.0.22529</vt:lpwstr>
  </property>
  <property fmtid="{D5CDD505-2E9C-101B-9397-08002B2CF9AE}" pid="4" name="ICV">
    <vt:lpwstr>28952AB138D5492BA0F7EF78C23BFA2C_13</vt:lpwstr>
  </property>
</Properties>
</file>