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BD61">
      <w:pPr>
        <w:rPr>
          <w:rFonts w:ascii="微软雅黑" w:hAnsi="微软雅黑" w:eastAsia="微软雅黑" w:cs="微软雅黑"/>
          <w:b/>
          <w:sz w:val="24"/>
          <w:szCs w:val="28"/>
        </w:rPr>
      </w:pPr>
      <w:r>
        <w:rPr>
          <w:rFonts w:hint="eastAsia" w:ascii="微软雅黑" w:hAnsi="微软雅黑" w:eastAsia="微软雅黑" w:cs="微软雅黑"/>
          <w:b/>
          <w:sz w:val="24"/>
          <w:szCs w:val="28"/>
        </w:rPr>
        <w:t>附件1：</w:t>
      </w:r>
    </w:p>
    <w:p w14:paraId="501B4FC1">
      <w:pPr>
        <w:jc w:val="center"/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超声波治疗仪调研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参数</w:t>
      </w:r>
    </w:p>
    <w:p w14:paraId="13977DCA">
      <w:pPr>
        <w:numPr>
          <w:ilvl w:val="0"/>
          <w:numId w:val="0"/>
        </w:numPr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微软雅黑" w:hAnsi="微软雅黑" w:eastAsia="微软雅黑" w:cs="微软雅黑"/>
          <w:sz w:val="24"/>
          <w:szCs w:val="24"/>
        </w:rPr>
        <w:t>操作：配有全数字的TFT 中文彩色触摸显示屏，无任何按钮和旋钮，</w:t>
      </w:r>
    </w:p>
    <w:p w14:paraId="499C6009">
      <w:pPr>
        <w:numPr>
          <w:ilvl w:val="0"/>
          <w:numId w:val="0"/>
        </w:numPr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微软雅黑" w:hAnsi="微软雅黑" w:eastAsia="微软雅黑" w:cs="微软雅黑"/>
          <w:sz w:val="24"/>
          <w:szCs w:val="24"/>
        </w:rPr>
        <w:t>设备质保3年</w:t>
      </w:r>
    </w:p>
    <w:p w14:paraId="24D445C6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3、输出模式：连续输出和脉冲输出</w:t>
      </w:r>
    </w:p>
    <w:p w14:paraId="7FE48A6E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4、具有波段输出，输出频率16Hz，48Hz和100Hz</w:t>
      </w:r>
    </w:p>
    <w:p w14:paraId="051C12D1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5、脉宽：0.5ms-8ms</w:t>
      </w:r>
    </w:p>
    <w:p w14:paraId="1941202D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6、超声频率：单头可实现双频输出：1 MHz和3 MHz</w:t>
      </w:r>
    </w:p>
    <w:p w14:paraId="366EB16A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7、有效声强：0-2W/cm²持续，0-3W/cm²脉冲</w:t>
      </w:r>
    </w:p>
    <w:p w14:paraId="41432DC7">
      <w:pPr>
        <w:rPr>
          <w:rFonts w:ascii="微软雅黑" w:hAnsi="微软雅黑" w:eastAsia="微软雅黑" w:cs="微软雅黑"/>
          <w:strike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8、治疗时间：0-30min</w:t>
      </w:r>
    </w:p>
    <w:p w14:paraId="77497789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9、处方功能：内含25个临床常见疾病的标准处方，20个自定义处方</w:t>
      </w:r>
    </w:p>
    <w:p w14:paraId="07CB0DD5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10、带有自动报警功能；</w:t>
      </w:r>
    </w:p>
    <w:p w14:paraId="6BCC9C32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11、脉冲调制功能：占空比5％、10％、20％、33％、50％、80％</w:t>
      </w:r>
    </w:p>
    <w:p w14:paraId="11A16090"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12、探头：配有5cm²探头（探头为防浸式设计，可用于水下治疗）</w:t>
      </w:r>
    </w:p>
    <w:p w14:paraId="62B96D43">
      <w:r>
        <w:rPr>
          <w:rFonts w:hint="eastAsia" w:ascii="微软雅黑" w:hAnsi="微软雅黑" w:eastAsia="微软雅黑" w:cs="微软雅黑"/>
          <w:sz w:val="24"/>
          <w:szCs w:val="24"/>
        </w:rPr>
        <w:t>13、超声探头接触面积可以重新校准，对于探头轻微的碰撞，导致输出紊乱，设备可以通过软件自动修复。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0D3A"/>
    <w:rsid w:val="01CB336E"/>
    <w:rsid w:val="0C256922"/>
    <w:rsid w:val="30E203A5"/>
    <w:rsid w:val="507B0BD3"/>
    <w:rsid w:val="6A4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852</Characters>
  <Lines>0</Lines>
  <Paragraphs>0</Paragraphs>
  <TotalTime>0</TotalTime>
  <ScaleCrop>false</ScaleCrop>
  <LinksUpToDate>false</LinksUpToDate>
  <CharactersWithSpaces>869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2025-05-23T07:16:00Z</dcterms:created>
  <dc:creator>Administrator</dc:creator>
  <cp:lastModifiedBy>DY</cp:lastModifiedBy>
  <dcterms:modified xsi:type="dcterms:W3CDTF">2025-06-11T03:09:18Z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eyJoZGlkIjoiNzliMDBjYTEzNDY1MWVlYTVlNWVjYzk0MWRhMTgzYTciLCJ1c2VySWQiOiIzMTk1Nzg5NzIifQ==</vt:lpwstr>
  </property>
  <property fmtid="{D5CDD505-2E9C-101B-9397-08002B2CF9AE}" pid="4" name="ICV">
    <vt:lpwstr>35F64C3447C44094A876389F8359D40D_12</vt:lpwstr>
  </property>
</Properties>
</file>