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6" w:rsidRPr="00A07E0D" w:rsidRDefault="001B0A16" w:rsidP="001B0A16">
      <w:pPr>
        <w:widowControl/>
        <w:shd w:val="clear" w:color="auto" w:fill="FFFFFF"/>
        <w:spacing w:line="450" w:lineRule="atLeast"/>
        <w:jc w:val="center"/>
        <w:outlineLvl w:val="2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bookmarkStart w:id="0" w:name="OLE_LINK43"/>
      <w:bookmarkStart w:id="1" w:name="OLE_LINK44"/>
      <w:bookmarkStart w:id="2" w:name="_GoBack"/>
      <w:r w:rsidRPr="00A07E0D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南昌市第一医院</w:t>
      </w:r>
      <w:r w:rsidR="0064146E" w:rsidRPr="0064146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六分钟步行实验测试系统</w:t>
      </w:r>
      <w:r w:rsidR="00A9461F" w:rsidRPr="00A07E0D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（第二次）</w:t>
      </w:r>
      <w:r w:rsidRPr="00A07E0D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采购公告</w:t>
      </w:r>
    </w:p>
    <w:p w:rsidR="001B0A16" w:rsidRPr="00A07E0D" w:rsidRDefault="001B0A16" w:rsidP="00CF68C9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依据我院临床需要，拟对下列货/服务进行院内采购，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欢迎合格的供应商参加。</w:t>
      </w:r>
    </w:p>
    <w:p w:rsidR="001B0A16" w:rsidRPr="00A07E0D" w:rsidRDefault="001B0A16" w:rsidP="001B0A16">
      <w:pPr>
        <w:widowControl/>
        <w:shd w:val="clear" w:color="auto" w:fill="FFFFFF"/>
        <w:spacing w:line="345" w:lineRule="atLeas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一、</w:t>
      </w:r>
      <w:r w:rsidRPr="00A07E0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采购项目</w:t>
      </w: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内容：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260"/>
        <w:gridCol w:w="992"/>
        <w:gridCol w:w="2694"/>
      </w:tblGrid>
      <w:tr w:rsidR="00A07E0D" w:rsidRPr="00A07E0D" w:rsidTr="0064146E">
        <w:trPr>
          <w:trHeight w:val="354"/>
        </w:trPr>
        <w:tc>
          <w:tcPr>
            <w:tcW w:w="1276" w:type="dxa"/>
          </w:tcPr>
          <w:p w:rsidR="001B0A16" w:rsidRPr="00A07E0D" w:rsidRDefault="001B246D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b/>
                <w:color w:val="000000" w:themeColor="text1"/>
              </w:rPr>
              <w:t>项目编号</w:t>
            </w:r>
          </w:p>
        </w:tc>
        <w:tc>
          <w:tcPr>
            <w:tcW w:w="3260" w:type="dxa"/>
          </w:tcPr>
          <w:p w:rsidR="001B0A16" w:rsidRPr="00A07E0D" w:rsidRDefault="001B0A16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 w:hint="eastAsia"/>
                <w:b/>
                <w:color w:val="000000" w:themeColor="text1"/>
              </w:rPr>
              <w:t>项目</w:t>
            </w:r>
            <w:r w:rsidRPr="00A07E0D">
              <w:rPr>
                <w:rFonts w:asciiTheme="minorEastAsia" w:eastAsiaTheme="minorEastAsia" w:hAnsiTheme="minorEastAsia" w:cs="Arial"/>
                <w:b/>
                <w:color w:val="000000" w:themeColor="text1"/>
              </w:rPr>
              <w:t>名称</w:t>
            </w:r>
          </w:p>
        </w:tc>
        <w:tc>
          <w:tcPr>
            <w:tcW w:w="992" w:type="dxa"/>
          </w:tcPr>
          <w:p w:rsidR="001B0A16" w:rsidRPr="00A07E0D" w:rsidRDefault="001B0A16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/>
                <w:b/>
                <w:color w:val="000000" w:themeColor="text1"/>
              </w:rPr>
              <w:t>数量</w:t>
            </w:r>
          </w:p>
        </w:tc>
        <w:tc>
          <w:tcPr>
            <w:tcW w:w="2694" w:type="dxa"/>
          </w:tcPr>
          <w:p w:rsidR="001B0A16" w:rsidRPr="00A07E0D" w:rsidRDefault="001B0A16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</w:rPr>
            </w:pPr>
            <w:r w:rsidRPr="00A07E0D">
              <w:rPr>
                <w:rFonts w:asciiTheme="minorEastAsia" w:eastAsiaTheme="minorEastAsia" w:hAnsiTheme="minorEastAsia" w:cs="Arial"/>
                <w:b/>
                <w:color w:val="000000" w:themeColor="text1"/>
              </w:rPr>
              <w:t>预算金额</w:t>
            </w:r>
            <w:r w:rsidRPr="00A07E0D">
              <w:rPr>
                <w:rFonts w:asciiTheme="minorEastAsia" w:eastAsiaTheme="minorEastAsia" w:hAnsiTheme="minorEastAsia" w:cs="Arial" w:hint="eastAsia"/>
                <w:b/>
                <w:color w:val="000000" w:themeColor="text1"/>
              </w:rPr>
              <w:t>（万元）</w:t>
            </w:r>
          </w:p>
        </w:tc>
      </w:tr>
      <w:tr w:rsidR="00A07E0D" w:rsidRPr="00A07E0D" w:rsidTr="0064146E">
        <w:trPr>
          <w:trHeight w:val="397"/>
        </w:trPr>
        <w:tc>
          <w:tcPr>
            <w:tcW w:w="1276" w:type="dxa"/>
          </w:tcPr>
          <w:p w:rsidR="001B0A16" w:rsidRPr="00A07E0D" w:rsidRDefault="0064146E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15</w:t>
            </w:r>
          </w:p>
        </w:tc>
        <w:tc>
          <w:tcPr>
            <w:tcW w:w="3260" w:type="dxa"/>
          </w:tcPr>
          <w:p w:rsidR="001B0A16" w:rsidRPr="00A07E0D" w:rsidRDefault="0064146E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64146E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六分钟步行实验测试系统</w:t>
            </w:r>
          </w:p>
        </w:tc>
        <w:tc>
          <w:tcPr>
            <w:tcW w:w="992" w:type="dxa"/>
          </w:tcPr>
          <w:p w:rsidR="001B0A16" w:rsidRPr="00A07E0D" w:rsidRDefault="0064146E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1B0A16" w:rsidRPr="00A07E0D" w:rsidRDefault="0064146E" w:rsidP="001B24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14</w:t>
            </w:r>
          </w:p>
        </w:tc>
      </w:tr>
    </w:tbl>
    <w:p w:rsidR="001B0A16" w:rsidRPr="00A07E0D" w:rsidRDefault="00A9461F" w:rsidP="001B0A16">
      <w:pPr>
        <w:widowControl/>
        <w:shd w:val="clear" w:color="auto" w:fill="FFFFFF"/>
        <w:spacing w:line="345" w:lineRule="atLeas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招标需求</w:t>
      </w:r>
      <w:r w:rsidR="001B0A16"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：（详见附件1）</w:t>
      </w:r>
    </w:p>
    <w:p w:rsidR="001B0A16" w:rsidRPr="00A07E0D" w:rsidRDefault="001B0A16" w:rsidP="001B0A16">
      <w:pPr>
        <w:widowControl/>
        <w:tabs>
          <w:tab w:val="left" w:pos="426"/>
        </w:tabs>
        <w:spacing w:line="360" w:lineRule="auto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二、报名要求及报名需提供的相关材料：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（1）报名时提供的规格型号须与谈判现场提供的规格型号相一致。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（2）近3年参与南昌市第一医院投标的产品制造商或授权的代理商有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不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诚信行为或不良记录或不严格履行合同的，医院不接受报名；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（3）产品有售后服务问题的供应商，医院不接受报名；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4）所投所有产品须持有医疗器械注册证，特殊产品除外。医疗器械产品注册证及注册登记表(不作为医疗器械管理的产品请到国家药监局网站查询依据)，并加盖单位公章；提供二、三类医疗器械产品的须具有医疗器械注册证及登记表，提供一类医疗器械产品的须具有产品备案登记凭证；提供在中华人民共和国境内生产的二、三类医疗器械产品，须具有医疗器械生产许可证，一类医疗器械产品的须具有医疗器械生产备案凭证；经营三类医疗器械的须具有医疗器械经营企业许可证，经营二类医疗器械的须具有医疗器械经营企业备案登记凭证；（医疗器械注册人或者生产企业在其住所或者生产地址销售医疗器械，不需提供）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（5）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供应商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《营业执照》副本复印件加盖单位公章,加盖单位公章；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（6）法定代表人身份证明书或法人授权委托书、身份证的原件及复印件加盖单位公章；</w:t>
      </w:r>
    </w:p>
    <w:p w:rsidR="002E584C" w:rsidRPr="00A07E0D" w:rsidRDefault="002E584C" w:rsidP="002E584C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7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</w:t>
      </w:r>
      <w:r w:rsidR="00E30733" w:rsidRPr="00A07E0D">
        <w:rPr>
          <w:rFonts w:asciiTheme="minorEastAsia" w:eastAsiaTheme="minorEastAsia" w:hAnsiTheme="minorEastAsia" w:cs="Arial" w:hint="eastAsia"/>
          <w:color w:val="000000" w:themeColor="text1"/>
        </w:rPr>
        <w:t>供应商需提供 “信用中国”失信被执行人（https://zxgk.court.gov.cn/shixin/）和重大税收违法案件当事人名单（https://www.creditchina.gov.cn/xinyongfuwu/zhongdashuishouweifaanjian/）的查询结果截图打印及“信用中国”下载的信用报告（https://www.creditchina.gov.cn/xybgxzzn/）打印，加盖单位公章；</w:t>
      </w:r>
    </w:p>
    <w:p w:rsidR="002E584C" w:rsidRPr="00A07E0D" w:rsidRDefault="002E584C" w:rsidP="002E584C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8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）供应商需提供中国政府采购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网政府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采购严重违法失信行为记录名单（http://www.ccgp.gov.cn/search/cr/）查询结果截图打印，加盖单位公章；</w:t>
      </w:r>
    </w:p>
    <w:p w:rsidR="00B97EAB" w:rsidRPr="00A07E0D" w:rsidRDefault="00B97EAB" w:rsidP="002E584C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9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</w:t>
      </w:r>
      <w:r w:rsidR="00D73B3B" w:rsidRPr="00D73B3B">
        <w:rPr>
          <w:rFonts w:asciiTheme="minorEastAsia" w:eastAsiaTheme="minorEastAsia" w:hAnsiTheme="minorEastAsia" w:cs="Arial" w:hint="eastAsia"/>
          <w:color w:val="000000" w:themeColor="text1"/>
        </w:rPr>
        <w:t>如生产厂家是中小型企业，供应商需提供厂家中小型企业声明函，加盖单位公章；</w:t>
      </w:r>
    </w:p>
    <w:p w:rsidR="00460887" w:rsidRPr="00A07E0D" w:rsidRDefault="00460887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10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）如报名产品属于节能产品需提供佐证材料，加盖单位公章；</w:t>
      </w:r>
    </w:p>
    <w:p w:rsidR="00460887" w:rsidRPr="00A07E0D" w:rsidRDefault="00460887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/>
          <w:color w:val="000000" w:themeColor="text1"/>
        </w:rPr>
        <w:t>（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11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如报名产品属于环境标志产品需提供佐证材料，加盖单位公章；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12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）具有独立承担民事责任的能力，加盖单位公章；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13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）具有良好的商业信誉和健全的财务会计制度，加盖单位公章；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14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）具有履行合同所必需的设备和专业技术能力，加盖单位公章；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15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）有依法缴纳税收和社会保障资金的良好记录，加盖单位公章；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16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）近三年无重大违法违纪记录、无安全事故证明，加盖单位公章；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17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）符合法律、行政法规规定的其他条件声明函，加盖单位公章；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18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）报名结束后将对报名单位资质进行综合审查，通过资格审核合格后，方可进行议价</w:t>
      </w:r>
      <w:r w:rsidR="00D3123B" w:rsidRPr="00A07E0D">
        <w:rPr>
          <w:rFonts w:asciiTheme="minorEastAsia" w:eastAsiaTheme="minorEastAsia" w:hAnsiTheme="minorEastAsia" w:cs="Arial" w:hint="eastAsia"/>
          <w:color w:val="000000" w:themeColor="text1"/>
        </w:rPr>
        <w:t>，对提供材料不真实者予以取消中标资格。</w:t>
      </w:r>
    </w:p>
    <w:p w:rsidR="00B97EAB" w:rsidRPr="00A07E0D" w:rsidRDefault="00B97EAB" w:rsidP="00B97EAB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（根据《江西省财政厅关于推行政府采购供应商资格信用承诺制的通知》（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赣财购〔2023〕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8号），决定在我院政府采购领域推行供应商信用承诺制，对参加我院政府采购项目的供应商可以选择承诺制的方式代替以上</w:t>
      </w:r>
      <w:r w:rsidR="003E24F3" w:rsidRPr="00A07E0D">
        <w:rPr>
          <w:rFonts w:asciiTheme="minorEastAsia" w:eastAsiaTheme="minorEastAsia" w:hAnsiTheme="minorEastAsia" w:cs="Arial" w:hint="eastAsia"/>
          <w:color w:val="000000" w:themeColor="text1"/>
        </w:rPr>
        <w:t>12-17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项资格材料。模版详见附件2。）</w:t>
      </w:r>
    </w:p>
    <w:p w:rsidR="001B246D" w:rsidRPr="00A07E0D" w:rsidRDefault="001B246D" w:rsidP="00CF68C9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报名时要求提供以上所有资料正本一份</w:t>
      </w:r>
      <w:r w:rsidR="004A0CAE" w:rsidRPr="00A07E0D">
        <w:rPr>
          <w:rFonts w:asciiTheme="minorEastAsia" w:eastAsiaTheme="minorEastAsia" w:hAnsiTheme="minorEastAsia" w:cs="Arial" w:hint="eastAsia"/>
          <w:color w:val="000000" w:themeColor="text1"/>
        </w:rPr>
        <w:t>（装订成册）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至报名地点。</w:t>
      </w:r>
    </w:p>
    <w:p w:rsidR="001B0A16" w:rsidRPr="00A07E0D" w:rsidRDefault="001B0A16" w:rsidP="001B0A16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三、开标时需提供的相关材料：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lastRenderedPageBreak/>
        <w:t>（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1）以上第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二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项报名需要的所有资料（为方便审核，请把报价表附在标书第一页，其他报名材料按顺序依次附在报价表之后。）</w:t>
      </w:r>
    </w:p>
    <w:p w:rsidR="00D3452F" w:rsidRPr="00A07E0D" w:rsidRDefault="00D3452F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（2）产品的技术参数</w:t>
      </w:r>
      <w:r w:rsidR="00E1500F" w:rsidRPr="00A07E0D">
        <w:rPr>
          <w:rFonts w:asciiTheme="minorEastAsia" w:eastAsiaTheme="minorEastAsia" w:hAnsiTheme="minorEastAsia" w:cs="Arial" w:hint="eastAsia"/>
          <w:color w:val="000000" w:themeColor="text1"/>
        </w:rPr>
        <w:t>、商务条款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响应/偏离表，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加盖单位公章；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D3452F" w:rsidRPr="00A07E0D">
        <w:rPr>
          <w:rFonts w:asciiTheme="minorEastAsia" w:eastAsiaTheme="minorEastAsia" w:hAnsiTheme="minorEastAsia" w:cs="Arial" w:hint="eastAsia"/>
          <w:color w:val="000000" w:themeColor="text1"/>
        </w:rPr>
        <w:t>3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）产品的介绍、产品的参数、产品彩页、产品的配置一览表加盖单位公章</w:t>
      </w:r>
      <w:r w:rsidR="00D3452F" w:rsidRPr="00A07E0D">
        <w:rPr>
          <w:rFonts w:asciiTheme="minorEastAsia" w:eastAsiaTheme="minorEastAsia" w:hAnsiTheme="minorEastAsia" w:cs="Arial"/>
          <w:color w:val="000000" w:themeColor="text1"/>
        </w:rPr>
        <w:t>；</w:t>
      </w:r>
    </w:p>
    <w:p w:rsidR="002E584C" w:rsidRPr="00A07E0D" w:rsidRDefault="002E584C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（</w:t>
      </w:r>
      <w:r w:rsidRPr="00A07E0D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4</w:t>
      </w:r>
      <w:r w:rsidRPr="00A07E0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）医疗器械注册证及附件（产品技术要求）加盖单位公章。</w:t>
      </w:r>
    </w:p>
    <w:p w:rsidR="00E50F7A" w:rsidRPr="00A07E0D" w:rsidRDefault="00E50F7A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5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）报名供应商廉洁承诺书，加盖单位公章；（模版详见附件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3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6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</w:t>
      </w:r>
      <w:r w:rsidR="00BB0E63" w:rsidRPr="00A07E0D">
        <w:rPr>
          <w:rFonts w:asciiTheme="minorEastAsia" w:eastAsiaTheme="minorEastAsia" w:hAnsiTheme="minorEastAsia" w:cs="Arial" w:hint="eastAsia"/>
          <w:color w:val="000000" w:themeColor="text1"/>
        </w:rPr>
        <w:t>公司同类业绩证明佐证材料及用户名单</w:t>
      </w:r>
      <w:r w:rsidR="00BB0E63" w:rsidRPr="00A07E0D">
        <w:rPr>
          <w:rFonts w:asciiTheme="minorEastAsia" w:eastAsiaTheme="minorEastAsia" w:hAnsiTheme="minorEastAsia" w:cs="Arial"/>
          <w:color w:val="000000" w:themeColor="text1"/>
        </w:rPr>
        <w:t>，加盖单位公章；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7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）该产品售后维修网点联系方式及售后维修承诺；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="002E584C" w:rsidRPr="00A07E0D">
        <w:rPr>
          <w:rFonts w:asciiTheme="minorEastAsia" w:eastAsiaTheme="minorEastAsia" w:hAnsiTheme="minorEastAsia" w:cs="Arial" w:hint="eastAsia"/>
          <w:color w:val="000000" w:themeColor="text1"/>
        </w:rPr>
        <w:t>8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）</w:t>
      </w:r>
      <w:r w:rsidR="00FA342A" w:rsidRPr="00A07E0D">
        <w:rPr>
          <w:rFonts w:asciiTheme="minorEastAsia" w:eastAsiaTheme="minorEastAsia" w:hAnsiTheme="minorEastAsia" w:cs="Arial"/>
          <w:color w:val="000000" w:themeColor="text1"/>
        </w:rPr>
        <w:t>如有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FDA证书、CE证书</w:t>
      </w:r>
      <w:r w:rsidR="00FA342A" w:rsidRPr="00A07E0D">
        <w:rPr>
          <w:rFonts w:asciiTheme="minorEastAsia" w:eastAsiaTheme="minorEastAsia" w:hAnsiTheme="minorEastAsia" w:cs="Arial"/>
          <w:color w:val="000000" w:themeColor="text1"/>
        </w:rPr>
        <w:t>需提供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；</w:t>
      </w:r>
    </w:p>
    <w:p w:rsidR="001B0A16" w:rsidRPr="00A07E0D" w:rsidRDefault="001B0A16" w:rsidP="00CF68C9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开标时谈判文件要求一正</w:t>
      </w:r>
      <w:r w:rsidR="00AB1171" w:rsidRPr="00A07E0D">
        <w:rPr>
          <w:rFonts w:asciiTheme="minorEastAsia" w:eastAsiaTheme="minorEastAsia" w:hAnsiTheme="minorEastAsia" w:cs="Arial" w:hint="eastAsia"/>
          <w:color w:val="000000" w:themeColor="text1"/>
        </w:rPr>
        <w:t>四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副</w:t>
      </w:r>
      <w:r w:rsidR="004A0CAE" w:rsidRPr="00A07E0D">
        <w:rPr>
          <w:rFonts w:asciiTheme="minorEastAsia" w:eastAsiaTheme="minorEastAsia" w:hAnsiTheme="minorEastAsia" w:cs="Arial" w:hint="eastAsia"/>
          <w:color w:val="000000" w:themeColor="text1"/>
        </w:rPr>
        <w:t>（正本需胶装）</w:t>
      </w: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，密封。谈判现场须有产品制造商（厂家）代表在场。小型设备及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耗材请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务必携带样品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至谈判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现场。</w:t>
      </w:r>
    </w:p>
    <w:p w:rsidR="001B0A16" w:rsidRPr="00A07E0D" w:rsidRDefault="001B0A16" w:rsidP="001B246D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四、评标方法</w:t>
      </w:r>
    </w:p>
    <w:p w:rsidR="00C3474D" w:rsidRDefault="001B0A16" w:rsidP="00CF68C9">
      <w:pPr>
        <w:pStyle w:val="a6"/>
        <w:shd w:val="clear" w:color="auto" w:fill="FFFFFF"/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（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1）</w:t>
      </w:r>
      <w:r w:rsidR="00767FA6" w:rsidRPr="00A07E0D">
        <w:rPr>
          <w:rFonts w:asciiTheme="minorEastAsia" w:eastAsiaTheme="minorEastAsia" w:hAnsiTheme="minorEastAsia" w:cs="Arial" w:hint="eastAsia"/>
          <w:color w:val="000000" w:themeColor="text1"/>
        </w:rPr>
        <w:t>本次招标采用：最低价中标。</w:t>
      </w:r>
    </w:p>
    <w:p w:rsidR="00233ED0" w:rsidRPr="00A07E0D" w:rsidRDefault="00233ED0" w:rsidP="00233ED0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233ED0">
        <w:rPr>
          <w:rFonts w:asciiTheme="minorEastAsia" w:eastAsiaTheme="minorEastAsia" w:hAnsiTheme="minorEastAsia" w:cs="Arial" w:hint="eastAsia"/>
          <w:color w:val="000000" w:themeColor="text1"/>
        </w:rPr>
        <w:t>为落实《政府采购促进中小企业发展管理办法》（财库【2020】46号），本项目对小型、微型企业和监狱企业、残疾人福利性单位的报价给予10%比例的扣除，用扣除后的价格参与评审。（适用于未预留份额专门面向中小企业采购的项目）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注意事项：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①谈判成交后在合同周期内不可变更公司名及产品、价格，因变更造成的一切后果</w:t>
      </w:r>
      <w:proofErr w:type="gramStart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由成交</w:t>
      </w:r>
      <w:proofErr w:type="gramEnd"/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供应商负全部责任。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②报价均以产品单价为报价标准，所有以赠送产品的让价方式报价将被视为不合格报价。</w:t>
      </w:r>
    </w:p>
    <w:p w:rsidR="001B0A16" w:rsidRPr="00A07E0D" w:rsidRDefault="001B0A16" w:rsidP="001B246D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</w:rPr>
      </w:pPr>
      <w:r w:rsidRPr="00A07E0D">
        <w:rPr>
          <w:rFonts w:asciiTheme="minorEastAsia" w:eastAsiaTheme="minorEastAsia" w:hAnsiTheme="minorEastAsia" w:cs="Arial" w:hint="eastAsia"/>
          <w:color w:val="000000" w:themeColor="text1"/>
        </w:rPr>
        <w:t>③</w:t>
      </w:r>
      <w:r w:rsidRPr="00A07E0D">
        <w:rPr>
          <w:rFonts w:asciiTheme="minorEastAsia" w:eastAsiaTheme="minorEastAsia" w:hAnsiTheme="minorEastAsia" w:cs="Arial"/>
          <w:color w:val="000000" w:themeColor="text1"/>
        </w:rPr>
        <w:t>若本次招标产品我院已正在使用，且</w:t>
      </w:r>
      <w:proofErr w:type="gramStart"/>
      <w:r w:rsidRPr="00A07E0D">
        <w:rPr>
          <w:rFonts w:asciiTheme="minorEastAsia" w:eastAsiaTheme="minorEastAsia" w:hAnsiTheme="minorEastAsia" w:cs="Arial"/>
          <w:color w:val="000000" w:themeColor="text1"/>
        </w:rPr>
        <w:t>现供应</w:t>
      </w:r>
      <w:proofErr w:type="gramEnd"/>
      <w:r w:rsidRPr="00A07E0D">
        <w:rPr>
          <w:rFonts w:asciiTheme="minorEastAsia" w:eastAsiaTheme="minorEastAsia" w:hAnsiTheme="minorEastAsia" w:cs="Arial"/>
          <w:color w:val="000000" w:themeColor="text1"/>
        </w:rPr>
        <w:t>商已供货三年及以上（从供货首日起算），则</w:t>
      </w:r>
      <w:proofErr w:type="gramStart"/>
      <w:r w:rsidRPr="00A07E0D">
        <w:rPr>
          <w:rFonts w:asciiTheme="minorEastAsia" w:eastAsiaTheme="minorEastAsia" w:hAnsiTheme="minorEastAsia" w:cs="Arial"/>
          <w:color w:val="000000" w:themeColor="text1"/>
        </w:rPr>
        <w:t>此供应</w:t>
      </w:r>
      <w:proofErr w:type="gramEnd"/>
      <w:r w:rsidRPr="00A07E0D">
        <w:rPr>
          <w:rFonts w:asciiTheme="minorEastAsia" w:eastAsiaTheme="minorEastAsia" w:hAnsiTheme="minorEastAsia" w:cs="Arial"/>
          <w:color w:val="000000" w:themeColor="text1"/>
        </w:rPr>
        <w:t>商须报名参加本次招标，若未报名参加招标，则视为自动放弃供货资格，我院将有权停止其供货资格，并由参加本次招标的中标供应商进行供货。</w:t>
      </w:r>
    </w:p>
    <w:p w:rsidR="001B0A16" w:rsidRPr="00A07E0D" w:rsidRDefault="001B0A16" w:rsidP="001B246D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五、报名时间：</w:t>
      </w:r>
      <w:r w:rsidR="00D016C5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2025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7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24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日至</w:t>
      </w:r>
      <w:r w:rsidR="00D016C5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2025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7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607FE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30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日17：00止，过期不予受理。</w:t>
      </w:r>
    </w:p>
    <w:p w:rsidR="004367DE" w:rsidRPr="00A07E0D" w:rsidRDefault="004367DE" w:rsidP="001B246D">
      <w:pPr>
        <w:widowControl/>
        <w:tabs>
          <w:tab w:val="left" w:pos="426"/>
        </w:tabs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六、咨询（报名）地点：</w:t>
      </w:r>
      <w:r w:rsidR="00767FA6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南昌市第一医院东湖院区(南昌市东湖区象山北路128号)营养</w:t>
      </w:r>
      <w:proofErr w:type="gramStart"/>
      <w:r w:rsidR="00767FA6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食堂八楼采购科</w:t>
      </w:r>
      <w:proofErr w:type="gramEnd"/>
      <w:r w:rsidR="00767FA6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805间</w:t>
      </w:r>
    </w:p>
    <w:p w:rsidR="004367DE" w:rsidRPr="00A07E0D" w:rsidRDefault="004367DE" w:rsidP="001B246D">
      <w:pPr>
        <w:widowControl/>
        <w:tabs>
          <w:tab w:val="left" w:pos="426"/>
        </w:tabs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七、谈判时间：</w:t>
      </w: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另行通知</w:t>
      </w:r>
    </w:p>
    <w:p w:rsidR="004367DE" w:rsidRPr="00A07E0D" w:rsidRDefault="004367DE" w:rsidP="001B246D">
      <w:pPr>
        <w:widowControl/>
        <w:tabs>
          <w:tab w:val="left" w:pos="426"/>
        </w:tabs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八、联系电话：</w:t>
      </w:r>
      <w:r w:rsidR="001D7CD4"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项目需求/技术参数问题咨询0791-88862306（钟老师），其他报名相关事宜咨询0791-88862286（李老师、孙老师），联系时间：上午8：00-12:00，下午14:30-17:30（工作日）。</w:t>
      </w:r>
    </w:p>
    <w:p w:rsidR="001B0A16" w:rsidRPr="00A07E0D" w:rsidRDefault="001B0A16" w:rsidP="001B0A16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 </w:t>
      </w:r>
    </w:p>
    <w:p w:rsidR="001B0A16" w:rsidRPr="00A07E0D" w:rsidRDefault="001B0A16" w:rsidP="001B0A16">
      <w:pPr>
        <w:widowControl/>
        <w:shd w:val="clear" w:color="auto" w:fill="FFFFFF"/>
        <w:spacing w:line="435" w:lineRule="atLeas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1B0A16" w:rsidRPr="00A07E0D" w:rsidRDefault="001B0A16" w:rsidP="001B0A16">
      <w:pPr>
        <w:widowControl/>
        <w:shd w:val="clear" w:color="auto" w:fill="FFFFFF"/>
        <w:spacing w:line="345" w:lineRule="atLeast"/>
        <w:ind w:firstLine="540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07E0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南昌市第一医院</w:t>
      </w:r>
    </w:p>
    <w:bookmarkEnd w:id="0"/>
    <w:bookmarkEnd w:id="1"/>
    <w:bookmarkEnd w:id="2"/>
    <w:p w:rsidR="001B0A16" w:rsidRPr="00A07E0D" w:rsidRDefault="001B0A16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C3474D" w:rsidRPr="00A07E0D" w:rsidRDefault="00C3474D" w:rsidP="001B0A16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p w:rsidR="003E24F3" w:rsidRPr="00A07E0D" w:rsidRDefault="003E24F3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8220"/>
        <w:gridCol w:w="782"/>
      </w:tblGrid>
      <w:tr w:rsidR="001474B5" w:rsidRPr="001474B5" w:rsidTr="00FB21BD">
        <w:trPr>
          <w:trHeight w:val="330"/>
        </w:trPr>
        <w:tc>
          <w:tcPr>
            <w:tcW w:w="960" w:type="dxa"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附件</w:t>
            </w:r>
            <w:r w:rsidRPr="001474B5">
              <w:rPr>
                <w:rFonts w:hint="eastAsia"/>
                <w:color w:val="000000" w:themeColor="text1"/>
              </w:rPr>
              <w:t>1</w:t>
            </w:r>
            <w:r w:rsidRPr="001474B5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9002" w:type="dxa"/>
            <w:gridSpan w:val="2"/>
            <w:noWrap/>
            <w:hideMark/>
          </w:tcPr>
          <w:p w:rsidR="001474B5" w:rsidRPr="001474B5" w:rsidRDefault="001474B5" w:rsidP="001474B5">
            <w:pPr>
              <w:jc w:val="center"/>
              <w:rPr>
                <w:b/>
                <w:bCs/>
                <w:color w:val="000000" w:themeColor="text1"/>
              </w:rPr>
            </w:pPr>
            <w:r w:rsidRPr="001474B5">
              <w:rPr>
                <w:rFonts w:hint="eastAsia"/>
                <w:b/>
                <w:bCs/>
                <w:color w:val="000000" w:themeColor="text1"/>
              </w:rPr>
              <w:t>六分钟步行实验测试系统招标需求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1474B5">
              <w:rPr>
                <w:rFonts w:hint="eastAsia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822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b/>
                <w:bCs/>
                <w:color w:val="000000" w:themeColor="text1"/>
              </w:rPr>
            </w:pPr>
            <w:r w:rsidRPr="001474B5">
              <w:rPr>
                <w:rFonts w:hint="eastAsia"/>
                <w:b/>
                <w:bCs/>
                <w:color w:val="000000" w:themeColor="text1"/>
              </w:rPr>
              <w:t>技术参数</w:t>
            </w:r>
            <w:r w:rsidRPr="001474B5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1474B5">
              <w:rPr>
                <w:rFonts w:hint="eastAsia"/>
                <w:b/>
                <w:bCs/>
                <w:color w:val="000000" w:themeColor="text1"/>
              </w:rPr>
              <w:t>服务需求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备注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（一）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 w:rsidP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六分钟步行试验系统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一台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心电采集通道：连续实时</w:t>
            </w:r>
            <w:r w:rsidRPr="001474B5">
              <w:rPr>
                <w:rFonts w:hint="eastAsia"/>
                <w:color w:val="000000" w:themeColor="text1"/>
              </w:rPr>
              <w:t>12</w:t>
            </w:r>
            <w:r w:rsidRPr="001474B5">
              <w:rPr>
                <w:rFonts w:hint="eastAsia"/>
                <w:color w:val="000000" w:themeColor="text1"/>
              </w:rPr>
              <w:t>通道心电图同步采集和传输；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增益：</w:t>
            </w:r>
            <w:r w:rsidRPr="001474B5">
              <w:rPr>
                <w:rFonts w:hint="eastAsia"/>
                <w:color w:val="000000" w:themeColor="text1"/>
              </w:rPr>
              <w:t>2.5mm/mV</w:t>
            </w:r>
            <w:r w:rsidRPr="001474B5">
              <w:rPr>
                <w:rFonts w:hint="eastAsia"/>
                <w:color w:val="000000" w:themeColor="text1"/>
              </w:rPr>
              <w:t>、</w:t>
            </w:r>
            <w:r w:rsidRPr="001474B5">
              <w:rPr>
                <w:rFonts w:hint="eastAsia"/>
                <w:color w:val="000000" w:themeColor="text1"/>
              </w:rPr>
              <w:t>5mm/mV</w:t>
            </w:r>
            <w:r w:rsidRPr="001474B5">
              <w:rPr>
                <w:rFonts w:hint="eastAsia"/>
                <w:color w:val="000000" w:themeColor="text1"/>
              </w:rPr>
              <w:t>、</w:t>
            </w:r>
            <w:r w:rsidRPr="001474B5">
              <w:rPr>
                <w:rFonts w:hint="eastAsia"/>
                <w:color w:val="000000" w:themeColor="text1"/>
              </w:rPr>
              <w:t xml:space="preserve">10 mm/mV </w:t>
            </w:r>
            <w:r w:rsidRPr="001474B5">
              <w:rPr>
                <w:rFonts w:hint="eastAsia"/>
                <w:color w:val="000000" w:themeColor="text1"/>
              </w:rPr>
              <w:t>、</w:t>
            </w:r>
            <w:r w:rsidRPr="001474B5">
              <w:rPr>
                <w:rFonts w:hint="eastAsia"/>
                <w:color w:val="000000" w:themeColor="text1"/>
              </w:rPr>
              <w:t>20 mm/mV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走速：</w:t>
            </w:r>
            <w:r w:rsidRPr="001474B5">
              <w:rPr>
                <w:rFonts w:hint="eastAsia"/>
                <w:color w:val="000000" w:themeColor="text1"/>
              </w:rPr>
              <w:t>12.5mm/s</w:t>
            </w:r>
            <w:r w:rsidRPr="001474B5">
              <w:rPr>
                <w:rFonts w:hint="eastAsia"/>
                <w:color w:val="000000" w:themeColor="text1"/>
              </w:rPr>
              <w:t>、</w:t>
            </w:r>
            <w:r w:rsidRPr="001474B5">
              <w:rPr>
                <w:rFonts w:hint="eastAsia"/>
                <w:color w:val="000000" w:themeColor="text1"/>
              </w:rPr>
              <w:t>25mm/s</w:t>
            </w:r>
            <w:r w:rsidRPr="001474B5">
              <w:rPr>
                <w:rFonts w:hint="eastAsia"/>
                <w:color w:val="000000" w:themeColor="text1"/>
              </w:rPr>
              <w:t>、</w:t>
            </w:r>
            <w:r w:rsidRPr="001474B5">
              <w:rPr>
                <w:rFonts w:hint="eastAsia"/>
                <w:color w:val="000000" w:themeColor="text1"/>
              </w:rPr>
              <w:t>50mm/s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心率测量范围：</w:t>
            </w:r>
            <w:r w:rsidRPr="001474B5">
              <w:rPr>
                <w:rFonts w:hint="eastAsia"/>
                <w:color w:val="000000" w:themeColor="text1"/>
              </w:rPr>
              <w:t>10bpm</w:t>
            </w:r>
            <w:r w:rsidRPr="001474B5">
              <w:rPr>
                <w:rFonts w:hint="eastAsia"/>
                <w:color w:val="000000" w:themeColor="text1"/>
              </w:rPr>
              <w:t>～</w:t>
            </w:r>
            <w:r w:rsidRPr="001474B5">
              <w:rPr>
                <w:rFonts w:hint="eastAsia"/>
                <w:color w:val="000000" w:themeColor="text1"/>
              </w:rPr>
              <w:t>255bpm</w:t>
            </w:r>
            <w:r w:rsidRPr="001474B5">
              <w:rPr>
                <w:rFonts w:hint="eastAsia"/>
                <w:color w:val="000000" w:themeColor="text1"/>
              </w:rPr>
              <w:t>±</w:t>
            </w:r>
            <w:r w:rsidRPr="001474B5">
              <w:rPr>
                <w:rFonts w:hint="eastAsia"/>
                <w:color w:val="000000" w:themeColor="text1"/>
              </w:rPr>
              <w:t>3bpm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血压参测量范围和精度：收缩压</w:t>
            </w:r>
            <w:r w:rsidRPr="001474B5">
              <w:rPr>
                <w:rFonts w:hint="eastAsia"/>
                <w:color w:val="000000" w:themeColor="text1"/>
              </w:rPr>
              <w:t>0kPa(0mmHg)</w:t>
            </w:r>
            <w:r w:rsidRPr="001474B5">
              <w:rPr>
                <w:rFonts w:hint="eastAsia"/>
                <w:color w:val="000000" w:themeColor="text1"/>
              </w:rPr>
              <w:t>～</w:t>
            </w:r>
            <w:r w:rsidRPr="001474B5">
              <w:rPr>
                <w:rFonts w:hint="eastAsia"/>
                <w:color w:val="000000" w:themeColor="text1"/>
              </w:rPr>
              <w:t>34.67kPa(255mmHg)</w:t>
            </w:r>
            <w:r w:rsidRPr="001474B5">
              <w:rPr>
                <w:rFonts w:hint="eastAsia"/>
                <w:color w:val="000000" w:themeColor="text1"/>
              </w:rPr>
              <w:t>±</w:t>
            </w:r>
            <w:r w:rsidRPr="001474B5">
              <w:rPr>
                <w:rFonts w:hint="eastAsia"/>
                <w:color w:val="000000" w:themeColor="text1"/>
              </w:rPr>
              <w:t>0.4kPa (</w:t>
            </w:r>
            <w:r w:rsidRPr="001474B5">
              <w:rPr>
                <w:rFonts w:hint="eastAsia"/>
                <w:color w:val="000000" w:themeColor="text1"/>
              </w:rPr>
              <w:t>±</w:t>
            </w:r>
            <w:r w:rsidRPr="001474B5">
              <w:rPr>
                <w:rFonts w:hint="eastAsia"/>
                <w:color w:val="000000" w:themeColor="text1"/>
              </w:rPr>
              <w:t>3mmHg)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血氧饱和度量测量范围：</w:t>
            </w:r>
            <w:r w:rsidRPr="001474B5">
              <w:rPr>
                <w:rFonts w:hint="eastAsia"/>
                <w:color w:val="000000" w:themeColor="text1"/>
              </w:rPr>
              <w:t>0%</w:t>
            </w:r>
            <w:r w:rsidRPr="001474B5">
              <w:rPr>
                <w:rFonts w:hint="eastAsia"/>
                <w:color w:val="000000" w:themeColor="text1"/>
              </w:rPr>
              <w:t>～</w:t>
            </w:r>
            <w:r w:rsidRPr="001474B5">
              <w:rPr>
                <w:rFonts w:hint="eastAsia"/>
                <w:color w:val="000000" w:themeColor="text1"/>
              </w:rPr>
              <w:t>100%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脉搏测量范围：</w:t>
            </w:r>
            <w:r w:rsidRPr="001474B5">
              <w:rPr>
                <w:rFonts w:hint="eastAsia"/>
                <w:color w:val="000000" w:themeColor="text1"/>
              </w:rPr>
              <w:t>10bpm</w:t>
            </w:r>
            <w:r w:rsidRPr="001474B5">
              <w:rPr>
                <w:rFonts w:hint="eastAsia"/>
                <w:color w:val="000000" w:themeColor="text1"/>
              </w:rPr>
              <w:t>～</w:t>
            </w:r>
            <w:r w:rsidRPr="001474B5">
              <w:rPr>
                <w:rFonts w:hint="eastAsia"/>
                <w:color w:val="000000" w:themeColor="text1"/>
              </w:rPr>
              <w:t>255bpm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体温测量范围：</w:t>
            </w:r>
            <w:r w:rsidRPr="001474B5">
              <w:rPr>
                <w:rFonts w:hint="eastAsia"/>
                <w:color w:val="000000" w:themeColor="text1"/>
              </w:rPr>
              <w:t>25</w:t>
            </w:r>
            <w:r w:rsidRPr="001474B5">
              <w:rPr>
                <w:rFonts w:hint="eastAsia"/>
                <w:color w:val="000000" w:themeColor="text1"/>
              </w:rPr>
              <w:t>℃～</w:t>
            </w:r>
            <w:r w:rsidRPr="001474B5">
              <w:rPr>
                <w:rFonts w:hint="eastAsia"/>
                <w:color w:val="000000" w:themeColor="text1"/>
              </w:rPr>
              <w:t>45</w:t>
            </w:r>
            <w:r w:rsidRPr="001474B5">
              <w:rPr>
                <w:rFonts w:hint="eastAsia"/>
                <w:color w:val="000000" w:themeColor="text1"/>
              </w:rPr>
              <w:t>℃；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呼吸测量范围：</w:t>
            </w:r>
            <w:r w:rsidRPr="001474B5">
              <w:rPr>
                <w:rFonts w:hint="eastAsia"/>
                <w:color w:val="000000" w:themeColor="text1"/>
              </w:rPr>
              <w:t>4</w:t>
            </w:r>
            <w:r w:rsidRPr="001474B5">
              <w:rPr>
                <w:rFonts w:hint="eastAsia"/>
                <w:color w:val="000000" w:themeColor="text1"/>
              </w:rPr>
              <w:t>次</w:t>
            </w:r>
            <w:r w:rsidRPr="001474B5">
              <w:rPr>
                <w:rFonts w:hint="eastAsia"/>
                <w:color w:val="000000" w:themeColor="text1"/>
              </w:rPr>
              <w:t>/</w:t>
            </w:r>
            <w:r w:rsidRPr="001474B5">
              <w:rPr>
                <w:rFonts w:hint="eastAsia"/>
                <w:color w:val="000000" w:themeColor="text1"/>
              </w:rPr>
              <w:t>分～</w:t>
            </w:r>
            <w:r w:rsidRPr="001474B5">
              <w:rPr>
                <w:rFonts w:hint="eastAsia"/>
                <w:color w:val="000000" w:themeColor="text1"/>
              </w:rPr>
              <w:t>120</w:t>
            </w:r>
            <w:r w:rsidRPr="001474B5">
              <w:rPr>
                <w:rFonts w:hint="eastAsia"/>
                <w:color w:val="000000" w:themeColor="text1"/>
              </w:rPr>
              <w:t>次</w:t>
            </w:r>
            <w:r w:rsidRPr="001474B5">
              <w:rPr>
                <w:rFonts w:hint="eastAsia"/>
                <w:color w:val="000000" w:themeColor="text1"/>
              </w:rPr>
              <w:t>/</w:t>
            </w:r>
            <w:r w:rsidRPr="001474B5">
              <w:rPr>
                <w:rFonts w:hint="eastAsia"/>
                <w:color w:val="000000" w:themeColor="text1"/>
              </w:rPr>
              <w:t>分；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设备供电：使用最多</w:t>
            </w:r>
            <w:r w:rsidRPr="001474B5">
              <w:rPr>
                <w:rFonts w:hint="eastAsia"/>
                <w:color w:val="000000" w:themeColor="text1"/>
              </w:rPr>
              <w:t>4</w:t>
            </w:r>
            <w:r w:rsidRPr="001474B5">
              <w:rPr>
                <w:rFonts w:hint="eastAsia"/>
                <w:color w:val="000000" w:themeColor="text1"/>
              </w:rPr>
              <w:t>节</w:t>
            </w:r>
            <w:r w:rsidRPr="001474B5">
              <w:rPr>
                <w:rFonts w:hint="eastAsia"/>
                <w:color w:val="000000" w:themeColor="text1"/>
              </w:rPr>
              <w:t>AA</w:t>
            </w:r>
            <w:r w:rsidRPr="001474B5">
              <w:rPr>
                <w:rFonts w:hint="eastAsia"/>
                <w:color w:val="000000" w:themeColor="text1"/>
              </w:rPr>
              <w:t>电池供电</w:t>
            </w:r>
            <w:r w:rsidRPr="001474B5">
              <w:rPr>
                <w:rFonts w:hint="eastAsia"/>
                <w:color w:val="000000" w:themeColor="text1"/>
              </w:rPr>
              <w:t>(</w:t>
            </w:r>
            <w:r w:rsidRPr="001474B5">
              <w:rPr>
                <w:rFonts w:hint="eastAsia"/>
                <w:color w:val="000000" w:themeColor="text1"/>
              </w:rPr>
              <w:t>可使用充电电池</w:t>
            </w:r>
            <w:r w:rsidRPr="001474B5">
              <w:rPr>
                <w:rFonts w:hint="eastAsia"/>
                <w:color w:val="000000" w:themeColor="text1"/>
              </w:rPr>
              <w:t>)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工作站幕波形显示：连续实时</w:t>
            </w:r>
            <w:r w:rsidRPr="001474B5">
              <w:rPr>
                <w:rFonts w:hint="eastAsia"/>
                <w:color w:val="000000" w:themeColor="text1"/>
              </w:rPr>
              <w:t>12</w:t>
            </w:r>
            <w:r w:rsidRPr="001474B5">
              <w:rPr>
                <w:rFonts w:hint="eastAsia"/>
                <w:color w:val="000000" w:themeColor="text1"/>
              </w:rPr>
              <w:t>通道心电波形，</w:t>
            </w:r>
            <w:r w:rsidRPr="001474B5">
              <w:rPr>
                <w:rFonts w:hint="eastAsia"/>
                <w:color w:val="000000" w:themeColor="text1"/>
              </w:rPr>
              <w:t>1</w:t>
            </w:r>
            <w:r w:rsidRPr="001474B5">
              <w:rPr>
                <w:rFonts w:hint="eastAsia"/>
                <w:color w:val="000000" w:themeColor="text1"/>
              </w:rPr>
              <w:t>通道血氧波形；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实时监测参数显示：连续实时心率，血压，血氧饱和度，呼吸，趋势图，和六分钟试验数据表，双计时器，时钟；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在佩戴录入佩戴者信息开始监测后，软件自动记录佩戴者的第一组数据作为静态数据；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在六分钟步行试验中，可以</w:t>
            </w:r>
            <w:proofErr w:type="gramStart"/>
            <w:r w:rsidRPr="001474B5">
              <w:rPr>
                <w:rFonts w:hint="eastAsia"/>
                <w:color w:val="000000" w:themeColor="text1"/>
              </w:rPr>
              <w:t>通过通过</w:t>
            </w:r>
            <w:proofErr w:type="gramEnd"/>
            <w:r w:rsidRPr="001474B5">
              <w:rPr>
                <w:rFonts w:hint="eastAsia"/>
                <w:color w:val="000000" w:themeColor="text1"/>
              </w:rPr>
              <w:t>血压按钮来启动血压测量；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在结束六分钟试验后，软件会自动生成该次测试的报告；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180" w:type="dxa"/>
            <w:gridSpan w:val="2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配置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备注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运动功率车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一台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由可控的电磁制动器提供功率负荷；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功率范围</w:t>
            </w:r>
            <w:r w:rsidRPr="001474B5">
              <w:rPr>
                <w:rFonts w:hint="eastAsia"/>
                <w:color w:val="000000" w:themeColor="text1"/>
              </w:rPr>
              <w:t>0-500W</w:t>
            </w:r>
            <w:r w:rsidRPr="001474B5">
              <w:rPr>
                <w:rFonts w:hint="eastAsia"/>
                <w:color w:val="000000" w:themeColor="text1"/>
              </w:rPr>
              <w:t>，转速范围</w:t>
            </w:r>
            <w:r w:rsidRPr="001474B5">
              <w:rPr>
                <w:rFonts w:hint="eastAsia"/>
                <w:color w:val="000000" w:themeColor="text1"/>
              </w:rPr>
              <w:t>0-120RPM</w:t>
            </w:r>
            <w:r w:rsidRPr="001474B5">
              <w:rPr>
                <w:rFonts w:hint="eastAsia"/>
                <w:color w:val="000000" w:themeColor="text1"/>
              </w:rPr>
              <w:t>，标准转速范围</w:t>
            </w:r>
            <w:r w:rsidRPr="001474B5">
              <w:rPr>
                <w:rFonts w:hint="eastAsia"/>
                <w:color w:val="000000" w:themeColor="text1"/>
              </w:rPr>
              <w:t>55-65RPM</w:t>
            </w:r>
            <w:r w:rsidRPr="001474B5">
              <w:rPr>
                <w:rFonts w:hint="eastAsia"/>
                <w:color w:val="000000" w:themeColor="text1"/>
              </w:rPr>
              <w:t>，负荷误差不超过</w:t>
            </w:r>
            <w:r w:rsidRPr="001474B5">
              <w:rPr>
                <w:rFonts w:hint="eastAsia"/>
                <w:color w:val="000000" w:themeColor="text1"/>
              </w:rPr>
              <w:t>10%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proofErr w:type="gramStart"/>
            <w:r w:rsidRPr="001474B5">
              <w:rPr>
                <w:rFonts w:hint="eastAsia"/>
                <w:color w:val="000000" w:themeColor="text1"/>
              </w:rPr>
              <w:t>最小递增</w:t>
            </w:r>
            <w:proofErr w:type="gramEnd"/>
            <w:r w:rsidRPr="001474B5">
              <w:rPr>
                <w:rFonts w:hint="eastAsia"/>
                <w:color w:val="000000" w:themeColor="text1"/>
              </w:rPr>
              <w:t>功率</w:t>
            </w:r>
            <w:r w:rsidRPr="001474B5">
              <w:rPr>
                <w:rFonts w:hint="eastAsia"/>
                <w:color w:val="000000" w:themeColor="text1"/>
              </w:rPr>
              <w:t>1W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USB*1</w:t>
            </w:r>
            <w:r w:rsidRPr="001474B5">
              <w:rPr>
                <w:rFonts w:hint="eastAsia"/>
                <w:color w:val="000000" w:themeColor="text1"/>
              </w:rPr>
              <w:t>，</w:t>
            </w:r>
            <w:r w:rsidRPr="001474B5">
              <w:rPr>
                <w:rFonts w:hint="eastAsia"/>
                <w:color w:val="000000" w:themeColor="text1"/>
              </w:rPr>
              <w:t>RS232*1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PC</w:t>
            </w:r>
            <w:r w:rsidRPr="001474B5">
              <w:rPr>
                <w:rFonts w:hint="eastAsia"/>
                <w:color w:val="000000" w:themeColor="text1"/>
              </w:rPr>
              <w:t>模式：通过</w:t>
            </w:r>
            <w:r w:rsidRPr="001474B5">
              <w:rPr>
                <w:rFonts w:hint="eastAsia"/>
                <w:color w:val="000000" w:themeColor="text1"/>
              </w:rPr>
              <w:t>PC</w:t>
            </w:r>
            <w:r w:rsidRPr="001474B5">
              <w:rPr>
                <w:rFonts w:hint="eastAsia"/>
                <w:color w:val="000000" w:themeColor="text1"/>
              </w:rPr>
              <w:t>端心肺软件控制设备运行。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自主模式：通过控制面板控制设备运行。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控制面板为触摸屏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内置</w:t>
            </w:r>
            <w:r w:rsidRPr="001474B5">
              <w:rPr>
                <w:rFonts w:hint="eastAsia"/>
                <w:color w:val="000000" w:themeColor="text1"/>
              </w:rPr>
              <w:t>5</w:t>
            </w:r>
            <w:r w:rsidRPr="001474B5">
              <w:rPr>
                <w:rFonts w:hint="eastAsia"/>
                <w:color w:val="000000" w:themeColor="text1"/>
              </w:rPr>
              <w:t>种方案：目标心率，恒定功率，恒定心率，自定义方案和运动处方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功率、转速、脉率、血氧饱和度、目标心率、运动趋势图、运动时长、</w:t>
            </w:r>
            <w:r w:rsidRPr="001474B5">
              <w:rPr>
                <w:rFonts w:hint="eastAsia"/>
                <w:color w:val="000000" w:themeColor="text1"/>
              </w:rPr>
              <w:t>Mets</w:t>
            </w:r>
            <w:r w:rsidRPr="001474B5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六分钟步行试验系统可</w:t>
            </w:r>
            <w:proofErr w:type="gramStart"/>
            <w:r w:rsidRPr="001474B5">
              <w:rPr>
                <w:rFonts w:hint="eastAsia"/>
                <w:color w:val="000000" w:themeColor="text1"/>
              </w:rPr>
              <w:t>做为</w:t>
            </w:r>
            <w:proofErr w:type="gramEnd"/>
            <w:r w:rsidRPr="001474B5">
              <w:rPr>
                <w:rFonts w:hint="eastAsia"/>
                <w:color w:val="000000" w:themeColor="text1"/>
              </w:rPr>
              <w:t>心电监护设备与功率车连接并将实时心率与血氧显示在踏车触摸屏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肺功能仪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一台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手持式肺功能测量设备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测量参数：测量最大呼气流量</w:t>
            </w:r>
            <w:r w:rsidRPr="001474B5">
              <w:rPr>
                <w:rFonts w:hint="eastAsia"/>
                <w:color w:val="000000" w:themeColor="text1"/>
              </w:rPr>
              <w:t>(PEF)</w:t>
            </w:r>
            <w:r w:rsidRPr="001474B5">
              <w:rPr>
                <w:rFonts w:hint="eastAsia"/>
                <w:color w:val="000000" w:themeColor="text1"/>
              </w:rPr>
              <w:t>、一秒用力呼气量</w:t>
            </w:r>
            <w:r w:rsidRPr="001474B5">
              <w:rPr>
                <w:rFonts w:hint="eastAsia"/>
                <w:color w:val="000000" w:themeColor="text1"/>
              </w:rPr>
              <w:t>(FEV1)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传输方式：同时支持</w:t>
            </w:r>
            <w:r w:rsidRPr="001474B5">
              <w:rPr>
                <w:rFonts w:hint="eastAsia"/>
                <w:color w:val="000000" w:themeColor="text1"/>
              </w:rPr>
              <w:t xml:space="preserve"> USB2.0 </w:t>
            </w:r>
            <w:proofErr w:type="gramStart"/>
            <w:r w:rsidRPr="001474B5">
              <w:rPr>
                <w:rFonts w:hint="eastAsia"/>
                <w:color w:val="000000" w:themeColor="text1"/>
              </w:rPr>
              <w:t>和蓝牙</w:t>
            </w:r>
            <w:proofErr w:type="gramEnd"/>
            <w:r w:rsidRPr="001474B5">
              <w:rPr>
                <w:rFonts w:hint="eastAsia"/>
                <w:color w:val="000000" w:themeColor="text1"/>
              </w:rPr>
              <w:t xml:space="preserve"> BLE4.0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88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应用软件具有完善的用户管理系统、数据管理系统和图表管理系统，可提供患者</w:t>
            </w:r>
            <w:r w:rsidRPr="001474B5">
              <w:rPr>
                <w:rFonts w:hint="eastAsia"/>
                <w:color w:val="000000" w:themeColor="text1"/>
              </w:rPr>
              <w:t xml:space="preserve"> 1</w:t>
            </w:r>
            <w:r w:rsidRPr="001474B5">
              <w:rPr>
                <w:rFonts w:hint="eastAsia"/>
                <w:color w:val="000000" w:themeColor="text1"/>
              </w:rPr>
              <w:t>秒用力呼气量、最大呼气流量测量参数的显示、记录；并能打印和存储，且存储不限量</w:t>
            </w:r>
            <w:r w:rsidRPr="001474B5">
              <w:rPr>
                <w:rFonts w:hint="eastAsia"/>
                <w:color w:val="000000" w:themeColor="text1"/>
              </w:rPr>
              <w:br/>
            </w:r>
            <w:r w:rsidRPr="001474B5">
              <w:rPr>
                <w:rFonts w:hint="eastAsia"/>
                <w:color w:val="000000" w:themeColor="text1"/>
              </w:rPr>
              <w:t>量、最大呼气流量测量参数的显示、记录；并能打印和存储，且存储不限量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容量范围：</w:t>
            </w:r>
            <w:r w:rsidRPr="001474B5">
              <w:rPr>
                <w:rFonts w:hint="eastAsia"/>
                <w:color w:val="000000" w:themeColor="text1"/>
              </w:rPr>
              <w:t>0 L ~9.0L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容量精度：</w:t>
            </w:r>
            <w:r w:rsidRPr="001474B5">
              <w:rPr>
                <w:rFonts w:hint="eastAsia"/>
                <w:color w:val="000000" w:themeColor="text1"/>
              </w:rPr>
              <w:t>3%</w:t>
            </w:r>
            <w:r w:rsidRPr="001474B5">
              <w:rPr>
                <w:rFonts w:hint="eastAsia"/>
                <w:color w:val="000000" w:themeColor="text1"/>
              </w:rPr>
              <w:t>或</w:t>
            </w:r>
            <w:r w:rsidRPr="001474B5">
              <w:rPr>
                <w:rFonts w:hint="eastAsia"/>
                <w:color w:val="000000" w:themeColor="text1"/>
              </w:rPr>
              <w:t xml:space="preserve"> 0.05L</w:t>
            </w:r>
            <w:r w:rsidRPr="001474B5">
              <w:rPr>
                <w:rFonts w:hint="eastAsia"/>
                <w:color w:val="000000" w:themeColor="text1"/>
              </w:rPr>
              <w:t>，取最大值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气流速率范围：</w:t>
            </w:r>
            <w:r w:rsidRPr="001474B5">
              <w:rPr>
                <w:rFonts w:hint="eastAsia"/>
                <w:color w:val="000000" w:themeColor="text1"/>
              </w:rPr>
              <w:t>0 L/min</w:t>
            </w:r>
            <w:r w:rsidRPr="001474B5">
              <w:rPr>
                <w:rFonts w:hint="eastAsia"/>
                <w:color w:val="000000" w:themeColor="text1"/>
              </w:rPr>
              <w:t>～</w:t>
            </w:r>
            <w:r w:rsidRPr="001474B5">
              <w:rPr>
                <w:rFonts w:hint="eastAsia"/>
                <w:color w:val="000000" w:themeColor="text1"/>
              </w:rPr>
              <w:t>840L/min</w:t>
            </w:r>
            <w:r w:rsidRPr="001474B5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气流速率精度：</w:t>
            </w:r>
            <w:r w:rsidRPr="001474B5">
              <w:rPr>
                <w:rFonts w:hint="eastAsia"/>
                <w:color w:val="000000" w:themeColor="text1"/>
              </w:rPr>
              <w:t>5%</w:t>
            </w:r>
            <w:r w:rsidRPr="001474B5">
              <w:rPr>
                <w:rFonts w:hint="eastAsia"/>
                <w:color w:val="000000" w:themeColor="text1"/>
              </w:rPr>
              <w:t>或</w:t>
            </w:r>
            <w:r w:rsidRPr="001474B5">
              <w:rPr>
                <w:rFonts w:hint="eastAsia"/>
                <w:color w:val="000000" w:themeColor="text1"/>
              </w:rPr>
              <w:t xml:space="preserve"> 12L/min,</w:t>
            </w:r>
            <w:r w:rsidRPr="001474B5">
              <w:rPr>
                <w:rFonts w:hint="eastAsia"/>
                <w:color w:val="000000" w:themeColor="text1"/>
              </w:rPr>
              <w:t>取最大值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70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可升级为完整版运动心肺测试系统，提供注册证与彩页或技术方案佐证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DF7ADA">
            <w:pPr>
              <w:jc w:val="center"/>
              <w:rPr>
                <w:b/>
                <w:bCs/>
                <w:color w:val="000000" w:themeColor="text1"/>
              </w:rPr>
            </w:pPr>
            <w:r w:rsidRPr="001474B5">
              <w:rPr>
                <w:rFonts w:hint="eastAsia"/>
                <w:b/>
                <w:bCs/>
                <w:color w:val="000000" w:themeColor="text1"/>
              </w:rPr>
              <w:t>二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 w:rsidP="00DF7ADA">
            <w:pPr>
              <w:jc w:val="center"/>
              <w:rPr>
                <w:b/>
                <w:bCs/>
                <w:color w:val="000000" w:themeColor="text1"/>
              </w:rPr>
            </w:pPr>
            <w:r w:rsidRPr="001474B5">
              <w:rPr>
                <w:rFonts w:hint="eastAsia"/>
                <w:b/>
                <w:bCs/>
                <w:color w:val="000000" w:themeColor="text1"/>
              </w:rPr>
              <w:t>商务条款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备注</w:t>
            </w:r>
          </w:p>
        </w:tc>
      </w:tr>
      <w:tr w:rsidR="001474B5" w:rsidRPr="001474B5" w:rsidTr="001474B5">
        <w:trPr>
          <w:trHeight w:val="559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（一）</w:t>
            </w:r>
          </w:p>
        </w:tc>
        <w:tc>
          <w:tcPr>
            <w:tcW w:w="8220" w:type="dxa"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付款方式：货物验收合格后一个月内支付合同总额的</w:t>
            </w:r>
            <w:r w:rsidRPr="001474B5">
              <w:rPr>
                <w:rFonts w:hint="eastAsia"/>
                <w:color w:val="000000" w:themeColor="text1"/>
              </w:rPr>
              <w:t>90%</w:t>
            </w:r>
            <w:r w:rsidRPr="001474B5">
              <w:rPr>
                <w:rFonts w:hint="eastAsia"/>
                <w:color w:val="000000" w:themeColor="text1"/>
              </w:rPr>
              <w:t>，余款</w:t>
            </w:r>
            <w:r w:rsidRPr="001474B5">
              <w:rPr>
                <w:rFonts w:hint="eastAsia"/>
                <w:color w:val="000000" w:themeColor="text1"/>
              </w:rPr>
              <w:t>10%</w:t>
            </w:r>
            <w:r w:rsidRPr="001474B5">
              <w:rPr>
                <w:rFonts w:hint="eastAsia"/>
                <w:color w:val="000000" w:themeColor="text1"/>
              </w:rPr>
              <w:t>在满三年付清；</w:t>
            </w:r>
            <w:r w:rsidRPr="001474B5">
              <w:rPr>
                <w:rFonts w:hint="eastAsia"/>
                <w:color w:val="000000" w:themeColor="text1"/>
              </w:rPr>
              <w:br/>
            </w:r>
            <w:r w:rsidRPr="001474B5">
              <w:rPr>
                <w:rFonts w:hint="eastAsia"/>
                <w:color w:val="000000" w:themeColor="text1"/>
              </w:rPr>
              <w:t>付款</w:t>
            </w:r>
            <w:proofErr w:type="gramStart"/>
            <w:r w:rsidRPr="001474B5">
              <w:rPr>
                <w:rFonts w:hint="eastAsia"/>
                <w:color w:val="000000" w:themeColor="text1"/>
              </w:rPr>
              <w:t>前供应</w:t>
            </w:r>
            <w:proofErr w:type="gramEnd"/>
            <w:r w:rsidRPr="001474B5">
              <w:rPr>
                <w:rFonts w:hint="eastAsia"/>
                <w:color w:val="000000" w:themeColor="text1"/>
              </w:rPr>
              <w:t>商需提供相应金额发票。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E5419A">
        <w:trPr>
          <w:trHeight w:val="311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（二）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质保期：五年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2835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（三）</w:t>
            </w:r>
          </w:p>
        </w:tc>
        <w:tc>
          <w:tcPr>
            <w:tcW w:w="8220" w:type="dxa"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售后服务：签订合同后</w:t>
            </w:r>
            <w:r w:rsidRPr="001474B5">
              <w:rPr>
                <w:rFonts w:hint="eastAsia"/>
                <w:color w:val="000000" w:themeColor="text1"/>
              </w:rPr>
              <w:t>30</w:t>
            </w:r>
            <w:r w:rsidRPr="001474B5">
              <w:rPr>
                <w:rFonts w:hint="eastAsia"/>
                <w:color w:val="000000" w:themeColor="text1"/>
              </w:rPr>
              <w:t>日内到货</w:t>
            </w:r>
            <w:r w:rsidRPr="001474B5">
              <w:rPr>
                <w:rFonts w:hint="eastAsia"/>
                <w:color w:val="000000" w:themeColor="text1"/>
              </w:rPr>
              <w:br/>
              <w:t>1</w:t>
            </w:r>
            <w:r w:rsidRPr="001474B5">
              <w:rPr>
                <w:rFonts w:hint="eastAsia"/>
                <w:color w:val="000000" w:themeColor="text1"/>
              </w:rPr>
              <w:t>、供应商所投产品必须提供自通过最终验收合格、签署验收合格证书并办理移交手续之日起五年的质量保证期；</w:t>
            </w:r>
            <w:r w:rsidRPr="001474B5">
              <w:rPr>
                <w:rFonts w:hint="eastAsia"/>
                <w:color w:val="000000" w:themeColor="text1"/>
              </w:rPr>
              <w:br/>
              <w:t>2</w:t>
            </w:r>
            <w:r w:rsidRPr="001474B5">
              <w:rPr>
                <w:rFonts w:hint="eastAsia"/>
                <w:color w:val="000000" w:themeColor="text1"/>
              </w:rPr>
              <w:t>、在本项目承诺的免费质量保证期内实行“三包”服务。质保期内免费上门服务及技术支持，每年由维修工程师提供至少</w:t>
            </w:r>
            <w:r w:rsidRPr="001474B5">
              <w:rPr>
                <w:rFonts w:hint="eastAsia"/>
                <w:color w:val="000000" w:themeColor="text1"/>
              </w:rPr>
              <w:t>2</w:t>
            </w:r>
            <w:r w:rsidRPr="001474B5">
              <w:rPr>
                <w:rFonts w:hint="eastAsia"/>
                <w:color w:val="000000" w:themeColor="text1"/>
              </w:rPr>
              <w:t>次的上门维护保养工作；</w:t>
            </w:r>
            <w:r w:rsidRPr="001474B5">
              <w:rPr>
                <w:rFonts w:hint="eastAsia"/>
                <w:color w:val="000000" w:themeColor="text1"/>
              </w:rPr>
              <w:t xml:space="preserve"> </w:t>
            </w:r>
            <w:r w:rsidRPr="001474B5">
              <w:rPr>
                <w:rFonts w:hint="eastAsia"/>
                <w:color w:val="000000" w:themeColor="text1"/>
              </w:rPr>
              <w:br/>
              <w:t>3</w:t>
            </w:r>
            <w:r w:rsidRPr="001474B5">
              <w:rPr>
                <w:rFonts w:hint="eastAsia"/>
                <w:color w:val="000000" w:themeColor="text1"/>
              </w:rPr>
              <w:t>、质量保证期内中标供应商应对由于设计、工艺或材料的缺陷而发生的任何不足和故障负责任。</w:t>
            </w:r>
            <w:r w:rsidRPr="001474B5">
              <w:rPr>
                <w:rFonts w:hint="eastAsia"/>
                <w:color w:val="000000" w:themeColor="text1"/>
              </w:rPr>
              <w:br/>
              <w:t>4</w:t>
            </w:r>
            <w:r w:rsidRPr="001474B5">
              <w:rPr>
                <w:rFonts w:hint="eastAsia"/>
                <w:color w:val="000000" w:themeColor="text1"/>
              </w:rPr>
              <w:t>、提供</w:t>
            </w:r>
            <w:r w:rsidRPr="001474B5">
              <w:rPr>
                <w:rFonts w:hint="eastAsia"/>
                <w:color w:val="000000" w:themeColor="text1"/>
              </w:rPr>
              <w:t>7x24</w:t>
            </w:r>
            <w:r w:rsidRPr="001474B5">
              <w:rPr>
                <w:rFonts w:hint="eastAsia"/>
                <w:color w:val="000000" w:themeColor="text1"/>
              </w:rPr>
              <w:t>小时售后服务热线；在接到采购人通知维修后</w:t>
            </w:r>
            <w:r w:rsidRPr="001474B5">
              <w:rPr>
                <w:rFonts w:hint="eastAsia"/>
                <w:color w:val="000000" w:themeColor="text1"/>
              </w:rPr>
              <w:t>2</w:t>
            </w:r>
            <w:r w:rsidRPr="001474B5">
              <w:rPr>
                <w:rFonts w:hint="eastAsia"/>
                <w:color w:val="000000" w:themeColor="text1"/>
              </w:rPr>
              <w:t>小时内提出解决方案。若运用通讯工具不能解决问题，到现场进行维修的，必须在</w:t>
            </w:r>
            <w:r w:rsidRPr="001474B5">
              <w:rPr>
                <w:rFonts w:hint="eastAsia"/>
                <w:color w:val="000000" w:themeColor="text1"/>
              </w:rPr>
              <w:t>24</w:t>
            </w:r>
            <w:r w:rsidRPr="001474B5">
              <w:rPr>
                <w:rFonts w:hint="eastAsia"/>
                <w:color w:val="000000" w:themeColor="text1"/>
              </w:rPr>
              <w:t>小时之内到达现场予以解决；</w:t>
            </w:r>
            <w:r w:rsidRPr="001474B5">
              <w:rPr>
                <w:rFonts w:hint="eastAsia"/>
                <w:color w:val="000000" w:themeColor="text1"/>
              </w:rPr>
              <w:br/>
              <w:t>5</w:t>
            </w:r>
            <w:r w:rsidRPr="001474B5">
              <w:rPr>
                <w:rFonts w:hint="eastAsia"/>
                <w:color w:val="000000" w:themeColor="text1"/>
              </w:rPr>
              <w:t>、中标供应商的其它售后服务承诺属于本合同的一部分，如果有不同约定的，以服务水平和层级更高的为准。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（四）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验收时间：供应商提出验收申请日</w:t>
            </w:r>
            <w:r w:rsidRPr="001474B5">
              <w:rPr>
                <w:rFonts w:hint="eastAsia"/>
                <w:color w:val="000000" w:themeColor="text1"/>
              </w:rPr>
              <w:t>10</w:t>
            </w:r>
            <w:r w:rsidRPr="001474B5">
              <w:rPr>
                <w:rFonts w:hint="eastAsia"/>
                <w:color w:val="000000" w:themeColor="text1"/>
              </w:rPr>
              <w:t>个工作日内组织验收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（五）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验收内容：按照投标文件及合同内技术和商务要求进行履约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（六）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验收方法：一次性验收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（七）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验收标准：以投标文件及合同为验收标准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DF7ADA">
            <w:pPr>
              <w:jc w:val="center"/>
              <w:rPr>
                <w:b/>
                <w:bCs/>
                <w:color w:val="000000" w:themeColor="text1"/>
              </w:rPr>
            </w:pPr>
            <w:r w:rsidRPr="001474B5">
              <w:rPr>
                <w:rFonts w:hint="eastAsia"/>
                <w:b/>
                <w:bCs/>
                <w:color w:val="000000" w:themeColor="text1"/>
              </w:rPr>
              <w:t>三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 w:rsidP="00DF7ADA">
            <w:pPr>
              <w:jc w:val="center"/>
              <w:rPr>
                <w:b/>
                <w:bCs/>
                <w:color w:val="000000" w:themeColor="text1"/>
              </w:rPr>
            </w:pPr>
            <w:r w:rsidRPr="001474B5">
              <w:rPr>
                <w:rFonts w:hint="eastAsia"/>
                <w:b/>
                <w:bCs/>
                <w:color w:val="000000" w:themeColor="text1"/>
              </w:rPr>
              <w:t>配置清单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备注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六分钟步行试验系统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套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USB</w:t>
            </w:r>
            <w:proofErr w:type="gramStart"/>
            <w:r w:rsidRPr="001474B5">
              <w:rPr>
                <w:rFonts w:hint="eastAsia"/>
                <w:color w:val="000000" w:themeColor="text1"/>
              </w:rPr>
              <w:t>蓝牙接收器</w:t>
            </w:r>
            <w:proofErr w:type="gramEnd"/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根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动态多参数遥测监护仪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血氧探头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心电导联线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血压袖带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体温探头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推车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工作站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运动功率车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474B5" w:rsidRPr="001474B5" w:rsidTr="001474B5">
        <w:trPr>
          <w:trHeight w:val="402"/>
        </w:trPr>
        <w:tc>
          <w:tcPr>
            <w:tcW w:w="960" w:type="dxa"/>
            <w:noWrap/>
            <w:hideMark/>
          </w:tcPr>
          <w:p w:rsidR="001474B5" w:rsidRPr="001474B5" w:rsidRDefault="001474B5" w:rsidP="001474B5">
            <w:pPr>
              <w:jc w:val="center"/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8220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>肺功能仪主机</w:t>
            </w:r>
            <w:r w:rsidRPr="001474B5">
              <w:rPr>
                <w:rFonts w:hint="eastAsia"/>
                <w:color w:val="000000" w:themeColor="text1"/>
              </w:rPr>
              <w:t>*1</w:t>
            </w:r>
            <w:r w:rsidRPr="001474B5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2" w:type="dxa"/>
            <w:noWrap/>
            <w:hideMark/>
          </w:tcPr>
          <w:p w:rsidR="001474B5" w:rsidRPr="001474B5" w:rsidRDefault="001474B5">
            <w:pPr>
              <w:rPr>
                <w:color w:val="000000" w:themeColor="text1"/>
              </w:rPr>
            </w:pPr>
            <w:r w:rsidRPr="001474B5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b/>
          <w:color w:val="000000" w:themeColor="text1"/>
          <w:sz w:val="24"/>
        </w:rPr>
      </w:pPr>
      <w:r w:rsidRPr="00A07E0D">
        <w:rPr>
          <w:rFonts w:hint="eastAsia"/>
          <w:b/>
          <w:color w:val="000000" w:themeColor="text1"/>
          <w:sz w:val="24"/>
        </w:rPr>
        <w:t>附件</w:t>
      </w:r>
      <w:r w:rsidRPr="00A07E0D">
        <w:rPr>
          <w:rFonts w:hint="eastAsia"/>
          <w:b/>
          <w:color w:val="000000" w:themeColor="text1"/>
          <w:sz w:val="24"/>
        </w:rPr>
        <w:t>2</w:t>
      </w:r>
      <w:r w:rsidRPr="00A07E0D">
        <w:rPr>
          <w:rFonts w:hint="eastAsia"/>
          <w:b/>
          <w:color w:val="000000" w:themeColor="text1"/>
          <w:sz w:val="24"/>
        </w:rPr>
        <w:t>：</w:t>
      </w:r>
    </w:p>
    <w:p w:rsidR="00767FA6" w:rsidRPr="00A07E0D" w:rsidRDefault="00767FA6" w:rsidP="00767FA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A07E0D">
        <w:rPr>
          <w:rFonts w:ascii="宋体" w:eastAsia="宋体" w:hAnsi="宋体" w:hint="eastAsia"/>
          <w:b/>
          <w:color w:val="000000" w:themeColor="text1"/>
          <w:sz w:val="32"/>
          <w:szCs w:val="32"/>
        </w:rPr>
        <w:t>江西省政府采购供应商资格信用承诺函</w:t>
      </w:r>
    </w:p>
    <w:p w:rsidR="00767FA6" w:rsidRPr="00A07E0D" w:rsidRDefault="00767FA6" w:rsidP="00767FA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致(采购人或政府采购代理机构):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单位名称(自然人姓名):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统一社会信用代码(身份证号码):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法定代表人(负责人):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联系地址和电话:</w:t>
      </w:r>
    </w:p>
    <w:p w:rsidR="00767FA6" w:rsidRPr="00A07E0D" w:rsidRDefault="00767FA6" w:rsidP="00767FA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767FA6" w:rsidRPr="00A07E0D" w:rsidRDefault="00767FA6" w:rsidP="00767FA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(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)我单位(本人)符合采购文件要求以及《中华人民共和国政府采购法》第二十二条规定的条件: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1.具有独立承担民事责任的能力;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2.具有良好的商业信誉和健全的财务会计制度;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3.具有履行合同所必需的设备和专业技术能力;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4.有依法缴纳税收和社会保障资金的良好记录;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5.参加政府采购活动前三年内，在经营活动中没有重大违法记录;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6.符合法律、行政法规规定的其他条件。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我单位(本人)对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本承诺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函及所承诺事项的真实性、合法性及有效性负责，并已知晓如所作信用承诺不实，可能涉嫌《中华人民共和国政府采购法》第七十七</w:t>
      </w: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分之十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767FA6" w:rsidRPr="00A07E0D" w:rsidRDefault="00767FA6" w:rsidP="00767FA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供应商名称(单位公章):</w:t>
      </w:r>
    </w:p>
    <w:p w:rsidR="00767FA6" w:rsidRPr="00A07E0D" w:rsidRDefault="00767FA6" w:rsidP="00767FA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或自然人(签字):</w:t>
      </w:r>
    </w:p>
    <w:p w:rsidR="00767FA6" w:rsidRPr="00A07E0D" w:rsidRDefault="00767FA6" w:rsidP="00767FA6">
      <w:pPr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年  月  日 </w:t>
      </w: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767FA6" w:rsidRPr="00A07E0D" w:rsidRDefault="00767FA6" w:rsidP="00767FA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</w:p>
    <w:p w:rsidR="00767FA6" w:rsidRPr="00A07E0D" w:rsidRDefault="00767FA6" w:rsidP="00767FA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注:1.我单位(本人)专指参加政府采购活动的供应商(含自然人)。</w:t>
      </w:r>
    </w:p>
    <w:p w:rsidR="00767FA6" w:rsidRPr="00A07E0D" w:rsidRDefault="00767FA6" w:rsidP="00767FA6">
      <w:pPr>
        <w:spacing w:line="360" w:lineRule="auto"/>
        <w:ind w:firstLineChars="300" w:firstLine="840"/>
        <w:rPr>
          <w:rFonts w:ascii="宋体" w:eastAsia="宋体" w:hAnsi="宋体"/>
          <w:color w:val="000000" w:themeColor="text1"/>
          <w:sz w:val="28"/>
          <w:szCs w:val="28"/>
        </w:rPr>
      </w:pPr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2.供应商须在投标(响应)文件中按此模板提供承诺函，既未提供前述</w:t>
      </w:r>
      <w:proofErr w:type="gramStart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承诺函又未</w:t>
      </w:r>
      <w:proofErr w:type="gramEnd"/>
      <w:r w:rsidRPr="00A07E0D">
        <w:rPr>
          <w:rFonts w:ascii="宋体" w:eastAsia="宋体" w:hAnsi="宋体" w:hint="eastAsia"/>
          <w:color w:val="000000" w:themeColor="text1"/>
          <w:sz w:val="28"/>
          <w:szCs w:val="28"/>
        </w:rPr>
        <w:t>提供对应事项证明材料的，视为未实质响应招标文件要求，按无效投标(响应)处理。</w:t>
      </w:r>
    </w:p>
    <w:p w:rsidR="00767FA6" w:rsidRPr="00A07E0D" w:rsidRDefault="00767FA6" w:rsidP="00767FA6">
      <w:pPr>
        <w:jc w:val="left"/>
        <w:rPr>
          <w:b/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Default="00767FA6" w:rsidP="00767FA6">
      <w:pPr>
        <w:rPr>
          <w:color w:val="000000" w:themeColor="text1"/>
        </w:rPr>
      </w:pPr>
    </w:p>
    <w:p w:rsidR="00233ED0" w:rsidRDefault="00233ED0" w:rsidP="00767FA6">
      <w:pPr>
        <w:rPr>
          <w:color w:val="000000" w:themeColor="text1"/>
        </w:rPr>
      </w:pPr>
    </w:p>
    <w:p w:rsidR="00233ED0" w:rsidRDefault="00233ED0" w:rsidP="00767FA6">
      <w:pPr>
        <w:rPr>
          <w:color w:val="000000" w:themeColor="text1"/>
        </w:rPr>
      </w:pPr>
    </w:p>
    <w:p w:rsidR="00233ED0" w:rsidRPr="00A07E0D" w:rsidRDefault="00233ED0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767FA6" w:rsidRPr="00A07E0D" w:rsidRDefault="00767FA6" w:rsidP="00767FA6">
      <w:pPr>
        <w:jc w:val="center"/>
        <w:rPr>
          <w:color w:val="000000" w:themeColor="text1"/>
        </w:rPr>
      </w:pPr>
    </w:p>
    <w:p w:rsidR="00767FA6" w:rsidRPr="00A07E0D" w:rsidRDefault="00767FA6" w:rsidP="00767FA6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07E0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附件3：</w:t>
      </w:r>
    </w:p>
    <w:p w:rsidR="00767FA6" w:rsidRPr="00A07E0D" w:rsidRDefault="00767FA6" w:rsidP="00767FA6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07E0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公平交易 诚实守信</w:t>
      </w:r>
    </w:p>
    <w:p w:rsidR="00767FA6" w:rsidRPr="00A07E0D" w:rsidRDefault="00767FA6" w:rsidP="00767FA6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A07E0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南昌市第一医院投标供应商廉洁承诺书</w:t>
      </w:r>
    </w:p>
    <w:p w:rsidR="00767FA6" w:rsidRPr="00A07E0D" w:rsidRDefault="00767FA6" w:rsidP="00767FA6">
      <w:pPr>
        <w:spacing w:line="500" w:lineRule="exact"/>
        <w:rPr>
          <w:b/>
          <w:color w:val="000000" w:themeColor="text1"/>
          <w:sz w:val="32"/>
          <w:szCs w:val="32"/>
        </w:rPr>
      </w:pPr>
      <w:r w:rsidRPr="00A07E0D">
        <w:rPr>
          <w:rFonts w:hint="eastAsia"/>
          <w:b/>
          <w:color w:val="000000" w:themeColor="text1"/>
          <w:sz w:val="32"/>
          <w:szCs w:val="32"/>
        </w:rPr>
        <w:t xml:space="preserve">    </w:t>
      </w:r>
    </w:p>
    <w:p w:rsidR="00767FA6" w:rsidRPr="00A07E0D" w:rsidRDefault="00767FA6" w:rsidP="00767FA6">
      <w:pPr>
        <w:spacing w:line="50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:rsidR="00767FA6" w:rsidRPr="00A07E0D" w:rsidRDefault="00767FA6" w:rsidP="00767FA6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:rsidR="00767FA6" w:rsidRPr="00A07E0D" w:rsidRDefault="00767FA6" w:rsidP="00767FA6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投标公司：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>投标人签名：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       20    年   月   日</w:t>
      </w:r>
    </w:p>
    <w:p w:rsidR="00767FA6" w:rsidRPr="00A07E0D" w:rsidRDefault="00767FA6" w:rsidP="00767FA6">
      <w:pPr>
        <w:widowControl/>
        <w:ind w:firstLineChars="200" w:firstLine="622"/>
        <w:jc w:val="left"/>
        <w:rPr>
          <w:rFonts w:ascii="Calibri" w:eastAsia="宋体" w:hAnsi="Calibri" w:cs="Times New Roman"/>
          <w:b/>
          <w:color w:val="000000" w:themeColor="text1"/>
          <w:szCs w:val="24"/>
        </w:rPr>
      </w:pPr>
      <w:r w:rsidRPr="00A07E0D">
        <w:rPr>
          <w:rFonts w:ascii="仿宋" w:eastAsia="仿宋" w:hAnsi="仿宋" w:cs="仿宋" w:hint="eastAsia"/>
          <w:b/>
          <w:color w:val="000000" w:themeColor="text1"/>
          <w:kern w:val="0"/>
          <w:sz w:val="31"/>
          <w:szCs w:val="31"/>
          <w:lang w:bidi="ar"/>
        </w:rPr>
        <w:lastRenderedPageBreak/>
        <w:t xml:space="preserve">供应商在参加我院招标采购等经济活动中被发现下列行为之一的，由医院采购部门记入供应商诚信档案,两年内禁止参加我院的招标采购等经济活动。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（一）报名成功后，无正当理由不参与投标行为，导致项目无法正常开评标的；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（二）投标截止后，无正当理由撤销其投标行为，导致项目无法正常开评标的；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（三）未按相关规定签订、履行采购合同，影响采购人日常工作的； </w:t>
      </w:r>
    </w:p>
    <w:p w:rsidR="00767FA6" w:rsidRPr="00A07E0D" w:rsidRDefault="00767FA6" w:rsidP="00767FA6">
      <w:pPr>
        <w:widowControl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  <w:lang w:bidi="ar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（四）在投标文件中未说明或未经我院同意，将中标项目分包给他人；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（五）违反合同约定，擅自降低货物质量等次和售后服务，货物、工程或者服务存在质量问题的；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（六）违反合同约定，未能完成全部货物、服务或工程项目，中途停止配送或者变相增加费用的；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（七）假冒他人名义质疑的；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（八）捏造事实、提供虚假材料进行质疑的；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（九）无正当理由拒不配合进行质疑调查的；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（十一）违反投标承诺或合同约定，提高价格、降低质量、拖延供货时间的</w:t>
      </w:r>
      <w:proofErr w:type="gramStart"/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不</w:t>
      </w:r>
      <w:proofErr w:type="gramEnd"/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诚信行为；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（十二）不遵守采购法律法规，在招标采购过程中有恶意诽谤、诬告或陷害其他竞争对手的不良行为；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（十四）法律法规相关规定及院方认定的其他情形。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（十五）向医院有关人员馈赠礼品、提供宴请等，违反医院廉政协议的；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（十六）利用商业贿赂手段获取中标的；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:rsidR="00767FA6" w:rsidRPr="00A07E0D" w:rsidRDefault="00767FA6" w:rsidP="00767FA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A07E0D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（十八）未经我院同意，擅自修改合同内容的；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A07E0D">
        <w:rPr>
          <w:rFonts w:ascii="仿宋" w:eastAsia="仿宋" w:hAnsi="仿宋"/>
          <w:color w:val="000000" w:themeColor="text1"/>
          <w:sz w:val="30"/>
          <w:szCs w:val="30"/>
        </w:rPr>
        <w:t>请各位投标供应商</w:t>
      </w:r>
      <w:proofErr w:type="gramStart"/>
      <w:r w:rsidRPr="00A07E0D">
        <w:rPr>
          <w:rFonts w:ascii="仿宋" w:eastAsia="仿宋" w:hAnsi="仿宋"/>
          <w:color w:val="000000" w:themeColor="text1"/>
          <w:sz w:val="30"/>
          <w:szCs w:val="30"/>
        </w:rPr>
        <w:t>打印此页面至供应</w:t>
      </w:r>
      <w:proofErr w:type="gramEnd"/>
      <w:r w:rsidRPr="00A07E0D">
        <w:rPr>
          <w:rFonts w:ascii="仿宋" w:eastAsia="仿宋" w:hAnsi="仿宋"/>
          <w:color w:val="000000" w:themeColor="text1"/>
          <w:sz w:val="30"/>
          <w:szCs w:val="30"/>
        </w:rPr>
        <w:t>商廉洁承诺书反面（红体字无需打印）</w:t>
      </w:r>
    </w:p>
    <w:p w:rsidR="00767FA6" w:rsidRPr="00A07E0D" w:rsidRDefault="00767FA6" w:rsidP="00767FA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67FA6" w:rsidRPr="00A07E0D" w:rsidRDefault="00767FA6" w:rsidP="00767FA6">
      <w:pPr>
        <w:rPr>
          <w:color w:val="000000" w:themeColor="text1"/>
        </w:rPr>
      </w:pPr>
    </w:p>
    <w:p w:rsidR="0088156B" w:rsidRPr="00A07E0D" w:rsidRDefault="0088156B">
      <w:pPr>
        <w:rPr>
          <w:color w:val="000000" w:themeColor="text1"/>
        </w:rPr>
      </w:pPr>
    </w:p>
    <w:sectPr w:rsidR="0088156B" w:rsidRPr="00A07E0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3F" w:rsidRDefault="008F3E3F" w:rsidP="001B0A16">
      <w:r>
        <w:separator/>
      </w:r>
    </w:p>
  </w:endnote>
  <w:endnote w:type="continuationSeparator" w:id="0">
    <w:p w:rsidR="008F3E3F" w:rsidRDefault="008F3E3F" w:rsidP="001B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3F" w:rsidRDefault="008F3E3F" w:rsidP="001B0A16">
      <w:r>
        <w:separator/>
      </w:r>
    </w:p>
  </w:footnote>
  <w:footnote w:type="continuationSeparator" w:id="0">
    <w:p w:rsidR="008F3E3F" w:rsidRDefault="008F3E3F" w:rsidP="001B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1"/>
    <w:rsid w:val="00071167"/>
    <w:rsid w:val="001474B5"/>
    <w:rsid w:val="001730BA"/>
    <w:rsid w:val="001B0A16"/>
    <w:rsid w:val="001B246D"/>
    <w:rsid w:val="001B47E5"/>
    <w:rsid w:val="001D7CD4"/>
    <w:rsid w:val="001D7FB2"/>
    <w:rsid w:val="002203EC"/>
    <w:rsid w:val="00233ED0"/>
    <w:rsid w:val="00267583"/>
    <w:rsid w:val="002917D9"/>
    <w:rsid w:val="002E584C"/>
    <w:rsid w:val="003A711A"/>
    <w:rsid w:val="003E24F3"/>
    <w:rsid w:val="00413805"/>
    <w:rsid w:val="004367DE"/>
    <w:rsid w:val="00460887"/>
    <w:rsid w:val="004860D1"/>
    <w:rsid w:val="004A0CAE"/>
    <w:rsid w:val="004B6801"/>
    <w:rsid w:val="004C368A"/>
    <w:rsid w:val="005029FF"/>
    <w:rsid w:val="005472BD"/>
    <w:rsid w:val="005B37A9"/>
    <w:rsid w:val="005B4627"/>
    <w:rsid w:val="005F1B21"/>
    <w:rsid w:val="00607FE4"/>
    <w:rsid w:val="00641151"/>
    <w:rsid w:val="0064146E"/>
    <w:rsid w:val="00767FA6"/>
    <w:rsid w:val="00795DB0"/>
    <w:rsid w:val="008513DD"/>
    <w:rsid w:val="00865D54"/>
    <w:rsid w:val="0088156B"/>
    <w:rsid w:val="00896941"/>
    <w:rsid w:val="008F3E3F"/>
    <w:rsid w:val="00904F61"/>
    <w:rsid w:val="00922A45"/>
    <w:rsid w:val="00993227"/>
    <w:rsid w:val="009B767F"/>
    <w:rsid w:val="009F33C6"/>
    <w:rsid w:val="00A07E0D"/>
    <w:rsid w:val="00A8477A"/>
    <w:rsid w:val="00A9461F"/>
    <w:rsid w:val="00AB1171"/>
    <w:rsid w:val="00B32E3C"/>
    <w:rsid w:val="00B97EAB"/>
    <w:rsid w:val="00BB0E63"/>
    <w:rsid w:val="00C30080"/>
    <w:rsid w:val="00C3474D"/>
    <w:rsid w:val="00C519DC"/>
    <w:rsid w:val="00CC0337"/>
    <w:rsid w:val="00CD7212"/>
    <w:rsid w:val="00CF68C9"/>
    <w:rsid w:val="00D016C5"/>
    <w:rsid w:val="00D10769"/>
    <w:rsid w:val="00D3123B"/>
    <w:rsid w:val="00D3452F"/>
    <w:rsid w:val="00D73B3B"/>
    <w:rsid w:val="00DA717C"/>
    <w:rsid w:val="00DC273A"/>
    <w:rsid w:val="00DF7ADA"/>
    <w:rsid w:val="00E1500F"/>
    <w:rsid w:val="00E30733"/>
    <w:rsid w:val="00E50F7A"/>
    <w:rsid w:val="00E53452"/>
    <w:rsid w:val="00E5419A"/>
    <w:rsid w:val="00EC6039"/>
    <w:rsid w:val="00FA342A"/>
    <w:rsid w:val="00FB21BD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A16"/>
    <w:rPr>
      <w:sz w:val="18"/>
      <w:szCs w:val="18"/>
    </w:rPr>
  </w:style>
  <w:style w:type="table" w:styleId="a5">
    <w:name w:val="Table Grid"/>
    <w:basedOn w:val="a1"/>
    <w:uiPriority w:val="39"/>
    <w:rsid w:val="001B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97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A16"/>
    <w:rPr>
      <w:sz w:val="18"/>
      <w:szCs w:val="18"/>
    </w:rPr>
  </w:style>
  <w:style w:type="table" w:styleId="a5">
    <w:name w:val="Table Grid"/>
    <w:basedOn w:val="a1"/>
    <w:uiPriority w:val="39"/>
    <w:rsid w:val="001B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97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MY1</cp:lastModifiedBy>
  <cp:revision>53</cp:revision>
  <dcterms:created xsi:type="dcterms:W3CDTF">2024-02-05T02:51:00Z</dcterms:created>
  <dcterms:modified xsi:type="dcterms:W3CDTF">2025-07-23T03:07:00Z</dcterms:modified>
</cp:coreProperties>
</file>