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62B7F">
      <w:pP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OLE_LINK36"/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06241D8F"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质控设备市场调研项目需求</w:t>
      </w:r>
    </w:p>
    <w:p w14:paraId="0CBDC31F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同时具备心电模拟仪、无创血压模拟仪、脉搏血氧饱和度模拟仪一体机。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8271B35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、心电模拟部分：频率（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0.1-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0.1-100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Hz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，最大允许误差±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1%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；电压（峰峰值）（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0.5-2.0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mV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最大允许误差±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2%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；心率（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30-300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/min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，最大允许误差±（示值的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1%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±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/min</w:t>
      </w:r>
    </w:p>
    <w:p w14:paraId="03F5EDFB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、无创血压部分：（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0-40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kPa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0-300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mmHg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，压力示值最大允误差：无创±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0.1kPa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（±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0.8mmHg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），血压示值重复性：≤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0.13kPa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1mmHg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253E5005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、脉搏血氧饱和度部分：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35%-100%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重复性≤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1%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，最大允许误差±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3%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35%-74%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范围内）和±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2%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75%-100%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范围内）并具备不少于临床常用的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条及以上的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曲线选择。</w:t>
      </w:r>
    </w:p>
    <w:p w14:paraId="08444DE8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配置臭氧气体分析仪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台</w:t>
      </w:r>
    </w:p>
    <w:p w14:paraId="02FCA43A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配置紫外线辐射照度计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台</w:t>
      </w:r>
    </w:p>
    <w:p w14:paraId="754C0205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技术参数：</w:t>
      </w:r>
    </w:p>
    <w:p w14:paraId="10216B82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）量程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:0~20mW/cm²,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分辨率为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1LW/cm2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54FD9486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）测量波长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:253.7nm(2537Å)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267D675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）精确度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1µ/cm²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4F24B74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）准确度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误差小于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5%(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相对于国家标准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054FADF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）响应时间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小于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1min</w:t>
      </w:r>
    </w:p>
    <w:p w14:paraId="3687D446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）使用环境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温度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℃±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℃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相对湿度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&lt;85%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3D1513DC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质保三年，（包含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年国家法定机构的溯源认证并提供证书）。</w:t>
      </w:r>
    </w:p>
    <w:bookmarkEnd w:id="0"/>
    <w:p w14:paraId="483BFBE6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 w14:paraId="1A4683F8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8A6FDD0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16FEE9"/>
    <w:sectPr>
      <w:pgSz w:w="11906" w:h="16838"/>
      <w:pgMar w:top="1417" w:right="1276" w:bottom="1134" w:left="1276" w:header="709" w:footer="680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Heavy">
    <w:altName w:val="微软雅黑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F01C4"/>
    <w:rsid w:val="18517391"/>
    <w:rsid w:val="2C8436C2"/>
    <w:rsid w:val="314E5AE4"/>
    <w:rsid w:val="39E44636"/>
    <w:rsid w:val="4127689F"/>
    <w:rsid w:val="5509035C"/>
    <w:rsid w:val="55A526DB"/>
    <w:rsid w:val="582B1A49"/>
    <w:rsid w:val="77A16A9C"/>
    <w:rsid w:val="79F2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1"/>
    <w:next w:val="1"/>
    <w:qFormat/>
    <w:uiPriority w:val="0"/>
    <w:pPr>
      <w:keepNext/>
      <w:keepLines/>
      <w:widowControl w:val="0"/>
      <w:spacing w:before="240" w:after="64" w:line="360" w:lineRule="auto"/>
      <w:jc w:val="both"/>
      <w:outlineLvl w:val="5"/>
    </w:pPr>
    <w:rPr>
      <w:rFonts w:ascii="思源黑体 CN Heavy" w:hAnsi="思源黑体 CN Heavy" w:eastAsia="思源黑体 CN Heavy" w:cstheme="minorBidi"/>
      <w:b/>
      <w:kern w:val="2"/>
      <w:sz w:val="24"/>
      <w:szCs w:val="24"/>
      <w:lang w:val="en-US" w:eastAsia="zh-CN" w:bidi="ar-SA"/>
    </w:rPr>
  </w:style>
  <w:style w:type="paragraph" w:customStyle="1" w:styleId="6">
    <w:name w:val="无间隔1"/>
    <w:basedOn w:val="1"/>
    <w:qFormat/>
    <w:uiPriority w:val="99"/>
    <w:pPr>
      <w:spacing w:line="400" w:lineRule="exact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325</Characters>
  <Lines>0</Lines>
  <Paragraphs>0</Paragraphs>
  <TotalTime>0</TotalTime>
  <ScaleCrop>false</ScaleCrop>
  <LinksUpToDate>false</LinksUpToDate>
  <CharactersWithSpaces>374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2024-06-27T06:23:00Z</dcterms:created>
  <dc:creator>Administrator</dc:creator>
  <cp:lastModifiedBy>dy</cp:lastModifiedBy>
  <dcterms:modified xsi:type="dcterms:W3CDTF">2025-08-13T03:32:15Z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D6B3558E16F540B397F1FE449DFFB59A_12</vt:lpwstr>
  </property>
  <property fmtid="{D5CDD505-2E9C-101B-9397-08002B2CF9AE}" pid="4" name="KSOTemplateDocerSaveRecord">
    <vt:lpwstr>eyJoZGlkIjoiMDFkMjkzNGE0MmY2YzIyODVmMGMyZTQ5YzA1MWI1MjAiLCJ1c2VySWQiOiI0NTczODY4MTgifQ==</vt:lpwstr>
  </property>
</Properties>
</file>