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D78EB">
      <w:pPr>
        <w:pStyle w:val="3"/>
        <w:jc w:val="center"/>
        <w:rPr>
          <w:rFonts w:hint="eastAsia" w:ascii="方正小标宋简体" w:hAnsi="方正小标宋简体" w:eastAsia="方正小标宋简体" w:cs="Arial"/>
          <w:b w:val="0"/>
          <w:bCs w:val="0"/>
          <w:color w:val="auto"/>
          <w:spacing w:val="0"/>
          <w:sz w:val="40"/>
          <w:szCs w:val="40"/>
          <w:lang w:eastAsia="zh-CN"/>
        </w:rPr>
      </w:pPr>
      <w:bookmarkStart w:id="0" w:name="_Toc22936"/>
      <w:bookmarkStart w:id="1" w:name="_Toc24956"/>
      <w:r>
        <w:rPr>
          <w:rFonts w:hint="eastAsia" w:ascii="方正小标宋简体" w:hAnsi="方正小标宋简体" w:eastAsia="方正小标宋简体" w:cs="Arial"/>
          <w:b w:val="0"/>
          <w:bCs w:val="0"/>
          <w:color w:val="auto"/>
          <w:spacing w:val="0"/>
          <w:sz w:val="40"/>
          <w:szCs w:val="40"/>
          <w:lang w:eastAsia="zh-CN"/>
        </w:rPr>
        <w:t>南昌医学院学生心理健康素养提升项目</w:t>
      </w:r>
    </w:p>
    <w:p w14:paraId="34E9B106">
      <w:pPr>
        <w:pStyle w:val="3"/>
        <w:jc w:val="center"/>
        <w:rPr>
          <w:rFonts w:hint="eastAsia" w:ascii="方正小标宋简体" w:hAnsi="方正小标宋简体" w:eastAsia="方正小标宋简体" w:cs="Arial"/>
          <w:b w:val="0"/>
          <w:bCs w:val="0"/>
          <w:color w:val="auto"/>
          <w:spacing w:val="0"/>
          <w:sz w:val="40"/>
          <w:szCs w:val="40"/>
          <w:lang w:eastAsia="zh-CN"/>
        </w:rPr>
      </w:pPr>
      <w:r>
        <w:rPr>
          <w:rFonts w:hint="eastAsia" w:ascii="方正小标宋简体" w:hAnsi="方正小标宋简体" w:eastAsia="方正小标宋简体" w:cs="Arial"/>
          <w:b w:val="0"/>
          <w:bCs w:val="0"/>
          <w:color w:val="auto"/>
          <w:spacing w:val="0"/>
          <w:sz w:val="40"/>
          <w:szCs w:val="40"/>
          <w:lang w:eastAsia="zh-CN"/>
        </w:rPr>
        <w:t>项目信息</w:t>
      </w:r>
    </w:p>
    <w:p w14:paraId="04CDC3FA">
      <w:pPr>
        <w:keepNext/>
        <w:keepLines/>
        <w:pageBreakBefore w:val="0"/>
        <w:widowControl/>
        <w:kinsoku/>
        <w:wordWrap/>
        <w:overflowPunct/>
        <w:topLinePunct w:val="0"/>
        <w:autoSpaceDE w:val="0"/>
        <w:autoSpaceDN w:val="0"/>
        <w:bidi w:val="0"/>
        <w:adjustRightInd w:val="0"/>
        <w:snapToGrid w:val="0"/>
        <w:textAlignment w:val="baseline"/>
        <w:outlineLvl w:val="9"/>
        <w:rPr>
          <w:rFonts w:hint="eastAsia"/>
          <w:b w:val="0"/>
          <w:bCs w:val="0"/>
          <w:color w:val="auto"/>
          <w:lang w:val="en-US" w:eastAsia="zh-CN"/>
        </w:rPr>
      </w:pPr>
    </w:p>
    <w:p w14:paraId="21402EBF">
      <w:pPr>
        <w:pStyle w:val="3"/>
        <w:rPr>
          <w:b/>
          <w:bCs/>
          <w:color w:val="auto"/>
          <w:lang w:eastAsia="zh-CN"/>
        </w:rPr>
      </w:pPr>
      <w:r>
        <w:rPr>
          <w:rFonts w:hint="eastAsia"/>
          <w:b/>
          <w:bCs/>
          <w:color w:val="auto"/>
          <w:lang w:val="en-US" w:eastAsia="zh-CN"/>
        </w:rPr>
        <w:t>一、</w:t>
      </w:r>
      <w:r>
        <w:rPr>
          <w:rFonts w:hint="eastAsia"/>
          <w:b/>
          <w:bCs/>
          <w:color w:val="auto"/>
          <w:lang w:eastAsia="zh-CN"/>
        </w:rPr>
        <w:t>项目基本情况</w:t>
      </w:r>
      <w:bookmarkEnd w:id="0"/>
      <w:bookmarkEnd w:id="1"/>
    </w:p>
    <w:p w14:paraId="32F6C6DB">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项目名称：</w:t>
      </w:r>
      <w:r>
        <w:rPr>
          <w:rFonts w:hint="eastAsia" w:ascii="宋体" w:hAnsi="宋体"/>
          <w:b w:val="0"/>
          <w:bCs w:val="0"/>
          <w:color w:val="auto"/>
          <w:spacing w:val="-7"/>
          <w:lang w:eastAsia="zh-CN"/>
        </w:rPr>
        <w:t>南昌医学院学生心理健康素养提升项目</w:t>
      </w:r>
    </w:p>
    <w:p w14:paraId="123E7C30">
      <w:pPr>
        <w:widowControl w:val="0"/>
        <w:kinsoku/>
        <w:wordWrap w:val="0"/>
        <w:spacing w:line="460" w:lineRule="exact"/>
        <w:ind w:firstLine="452" w:firstLineChars="200"/>
        <w:rPr>
          <w:rFonts w:hint="default" w:ascii="宋体" w:hAnsi="宋体"/>
          <w:b w:val="0"/>
          <w:bCs w:val="0"/>
          <w:color w:val="auto"/>
          <w:spacing w:val="-7"/>
          <w:lang w:val="en-US" w:eastAsia="zh-CN"/>
        </w:rPr>
      </w:pPr>
      <w:r>
        <w:rPr>
          <w:rFonts w:hint="eastAsia" w:ascii="宋体" w:hAnsi="宋体"/>
          <w:b w:val="0"/>
          <w:bCs w:val="0"/>
          <w:color w:val="auto"/>
          <w:spacing w:val="-7"/>
          <w:lang w:eastAsia="zh-CN"/>
        </w:rPr>
        <w:t>采购方式：</w:t>
      </w:r>
      <w:r>
        <w:rPr>
          <w:rFonts w:hint="eastAsia" w:ascii="宋体" w:hAnsi="宋体"/>
          <w:b w:val="0"/>
          <w:bCs w:val="0"/>
          <w:color w:val="auto"/>
          <w:spacing w:val="-7"/>
          <w:lang w:val="en-US" w:eastAsia="zh-CN"/>
        </w:rPr>
        <w:t>竞争性磋商</w:t>
      </w:r>
    </w:p>
    <w:p w14:paraId="63C860E0">
      <w:pPr>
        <w:widowControl w:val="0"/>
        <w:kinsoku/>
        <w:wordWrap w:val="0"/>
        <w:spacing w:line="460" w:lineRule="exact"/>
        <w:ind w:firstLine="460" w:firstLineChars="200"/>
        <w:rPr>
          <w:rFonts w:hint="eastAsia" w:ascii="宋体" w:hAnsi="宋体"/>
          <w:b w:val="0"/>
          <w:bCs w:val="0"/>
          <w:color w:val="auto"/>
          <w:spacing w:val="-5"/>
        </w:rPr>
      </w:pPr>
      <w:r>
        <w:rPr>
          <w:rFonts w:hint="eastAsia" w:ascii="宋体" w:hAnsi="宋体"/>
          <w:b w:val="0"/>
          <w:bCs w:val="0"/>
          <w:color w:val="auto"/>
          <w:spacing w:val="-5"/>
        </w:rPr>
        <w:t>合同履行期限：服务期1年，具体以合同签订时间为准。</w:t>
      </w:r>
    </w:p>
    <w:p w14:paraId="206BE769">
      <w:pPr>
        <w:widowControl w:val="0"/>
        <w:kinsoku/>
        <w:wordWrap w:val="0"/>
        <w:spacing w:line="460" w:lineRule="exact"/>
        <w:ind w:firstLine="460" w:firstLineChars="200"/>
        <w:rPr>
          <w:rFonts w:hint="eastAsia" w:ascii="宋体" w:hAnsi="宋体"/>
          <w:b w:val="0"/>
          <w:bCs w:val="0"/>
          <w:color w:val="auto"/>
          <w:spacing w:val="-5"/>
          <w:u w:val="single"/>
          <w:lang w:eastAsia="zh-CN"/>
        </w:rPr>
      </w:pPr>
      <w:r>
        <w:rPr>
          <w:rFonts w:hint="eastAsia" w:ascii="宋体" w:hAnsi="宋体"/>
          <w:b w:val="0"/>
          <w:bCs w:val="0"/>
          <w:color w:val="auto"/>
          <w:spacing w:val="-5"/>
        </w:rPr>
        <w:t>本项目不接受联合体</w:t>
      </w:r>
      <w:r>
        <w:rPr>
          <w:rFonts w:hint="eastAsia" w:ascii="宋体" w:hAnsi="宋体"/>
          <w:b w:val="0"/>
          <w:bCs w:val="0"/>
          <w:color w:val="auto"/>
          <w:spacing w:val="-5"/>
          <w:lang w:val="en-US" w:eastAsia="zh-CN"/>
        </w:rPr>
        <w:t>投标</w:t>
      </w:r>
      <w:r>
        <w:rPr>
          <w:rFonts w:hint="eastAsia" w:ascii="宋体" w:hAnsi="宋体"/>
          <w:b w:val="0"/>
          <w:bCs w:val="0"/>
          <w:color w:val="auto"/>
          <w:spacing w:val="-5"/>
        </w:rPr>
        <w:t>。</w:t>
      </w:r>
    </w:p>
    <w:p w14:paraId="31175C10">
      <w:pPr>
        <w:pStyle w:val="3"/>
        <w:rPr>
          <w:b/>
          <w:bCs/>
          <w:lang w:eastAsia="zh-CN"/>
        </w:rPr>
      </w:pPr>
      <w:bookmarkStart w:id="2" w:name="_Toc22458"/>
      <w:bookmarkStart w:id="3" w:name="_Toc5686"/>
      <w:r>
        <w:rPr>
          <w:rFonts w:hint="eastAsia"/>
          <w:b/>
          <w:bCs/>
          <w:color w:val="auto"/>
          <w:lang w:val="en-US" w:eastAsia="zh-CN"/>
        </w:rPr>
        <w:t>二、</w:t>
      </w:r>
      <w:r>
        <w:rPr>
          <w:rFonts w:hint="eastAsia"/>
          <w:b/>
          <w:bCs/>
          <w:color w:val="auto"/>
          <w:lang w:eastAsia="zh-CN"/>
        </w:rPr>
        <w:t>投标人的资格</w:t>
      </w:r>
      <w:r>
        <w:rPr>
          <w:rFonts w:hint="eastAsia"/>
          <w:b/>
          <w:bCs/>
          <w:color w:val="auto"/>
          <w:lang w:eastAsia="zh-CN"/>
        </w:rPr>
        <w:t>要</w:t>
      </w:r>
      <w:r>
        <w:rPr>
          <w:rFonts w:hint="eastAsia"/>
          <w:b/>
          <w:bCs/>
          <w:lang w:eastAsia="zh-CN"/>
        </w:rPr>
        <w:t>求</w:t>
      </w:r>
      <w:bookmarkEnd w:id="2"/>
      <w:bookmarkEnd w:id="3"/>
    </w:p>
    <w:p w14:paraId="57AD3DF9">
      <w:pPr>
        <w:widowControl w:val="0"/>
        <w:kinsoku/>
        <w:wordWrap w:val="0"/>
        <w:spacing w:line="460" w:lineRule="exact"/>
        <w:ind w:firstLine="452" w:firstLineChars="200"/>
        <w:rPr>
          <w:rFonts w:hint="eastAsia" w:ascii="宋体" w:hAnsi="宋体"/>
          <w:b w:val="0"/>
          <w:bCs w:val="0"/>
          <w:color w:val="auto"/>
          <w:spacing w:val="-7"/>
          <w:lang w:eastAsia="zh-CN"/>
        </w:rPr>
      </w:pPr>
      <w:bookmarkStart w:id="4" w:name="_Toc25545"/>
      <w:bookmarkStart w:id="5" w:name="_Toc14693"/>
      <w:bookmarkStart w:id="6" w:name="_Toc29296"/>
      <w:bookmarkStart w:id="7" w:name="_Toc24924"/>
      <w:bookmarkStart w:id="8" w:name="_Toc2349"/>
      <w:r>
        <w:rPr>
          <w:rFonts w:hint="eastAsia" w:ascii="宋体" w:hAnsi="宋体"/>
          <w:b w:val="0"/>
          <w:bCs w:val="0"/>
          <w:color w:val="auto"/>
          <w:spacing w:val="-7"/>
          <w:lang w:eastAsia="zh-CN"/>
        </w:rPr>
        <w:t>1.满足以下规定：</w:t>
      </w:r>
    </w:p>
    <w:p w14:paraId="644EFFAB">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（1）具有独立承担民事责任的能力；</w:t>
      </w:r>
    </w:p>
    <w:p w14:paraId="76287D9D">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（2）具有良好的商业信誉和健全的财务会计制度；</w:t>
      </w:r>
    </w:p>
    <w:p w14:paraId="1D4D6DA5">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（3）具有履行合同所必需的设备和专业技术能力；</w:t>
      </w:r>
    </w:p>
    <w:p w14:paraId="168EF700">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（4）有依法缴纳税收和社会保障资金的良好记录；</w:t>
      </w:r>
    </w:p>
    <w:p w14:paraId="10121D36">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（5）参加本次采购活动前三年内,在经营活动中没有重大违法记录；</w:t>
      </w:r>
    </w:p>
    <w:p w14:paraId="57EE546D">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（6）法律、行政法规规定的其他条件。</w:t>
      </w:r>
    </w:p>
    <w:p w14:paraId="60B4D1E4">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2.单位负责人为同一人或者存在直接控股、管理关系的不同供应商，不得参加同一合同项下的采购活动。为本项目提供整体设计、规范编制或者项目管理、监理、检测等服务的供应商不得参加本项目的采购活动。</w:t>
      </w:r>
    </w:p>
    <w:p w14:paraId="4905BD65">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3.供应商被“信用中国”网站列入失信被执行人和重大税收违法案件当事人名单的、被“中国政府采购网”网站列入政府采购严重违法失信行为记录名单（处罚期限尚未届满的），不得参加本项目的采购活动。</w:t>
      </w:r>
    </w:p>
    <w:p w14:paraId="2C606790">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4.本项目的特定资格：无。</w:t>
      </w:r>
    </w:p>
    <w:p w14:paraId="4C64032E">
      <w:pPr>
        <w:pStyle w:val="3"/>
        <w:rPr>
          <w:rFonts w:hint="eastAsia"/>
          <w:b/>
          <w:bCs/>
          <w:lang w:val="en-US" w:eastAsia="zh-CN"/>
        </w:rPr>
      </w:pPr>
      <w:r>
        <w:rPr>
          <w:rFonts w:hint="eastAsia"/>
          <w:b/>
          <w:bCs/>
          <w:lang w:val="en-US" w:eastAsia="zh-CN"/>
        </w:rPr>
        <w:t>三、技术要求</w:t>
      </w:r>
      <w:bookmarkEnd w:id="4"/>
      <w:bookmarkEnd w:id="5"/>
      <w:bookmarkEnd w:id="6"/>
      <w:bookmarkEnd w:id="7"/>
      <w:bookmarkEnd w:id="8"/>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1"/>
      </w:tblGrid>
      <w:tr w14:paraId="02B7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3AF021AA">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4"/>
                <w:szCs w:val="24"/>
              </w:rPr>
            </w:pPr>
            <w:bookmarkStart w:id="9" w:name="_Toc1050"/>
            <w:bookmarkStart w:id="10" w:name="_Toc4621"/>
            <w:bookmarkStart w:id="11" w:name="_Toc26511"/>
            <w:bookmarkStart w:id="12" w:name="_Toc3907"/>
            <w:bookmarkStart w:id="13" w:name="_Toc11777"/>
            <w:r>
              <w:rPr>
                <w:rFonts w:hint="eastAsia" w:ascii="宋体" w:hAnsi="宋体" w:eastAsia="宋体" w:cs="宋体"/>
                <w:b/>
                <w:bCs/>
                <w:sz w:val="24"/>
                <w:szCs w:val="24"/>
              </w:rPr>
              <w:t>A、学生心理健康服务</w:t>
            </w:r>
          </w:p>
          <w:p w14:paraId="3545E387">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（一）心理测评与建档</w:t>
            </w:r>
          </w:p>
          <w:p w14:paraId="7FF8DE47">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为全体学生提供心理健康普测，并建立“一生一档”电子档案，出具团体心理健康状况分析报告，含风险预警名单及干预建议。</w:t>
            </w:r>
          </w:p>
          <w:p w14:paraId="410D1E19">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1.覆盖范围</w:t>
            </w:r>
          </w:p>
          <w:p w14:paraId="615641C9">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全体新生（入学后1个月内）及全体老生（每学期开学后1个月内）。</w:t>
            </w:r>
          </w:p>
          <w:p w14:paraId="6A6BF98E">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2.测评工具</w:t>
            </w:r>
          </w:p>
          <w:p w14:paraId="421D4E75">
            <w:pPr>
              <w:pStyle w:val="44"/>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SDS（抑郁测试表）、EPQ（人格量表）、SCL-90（症状自评量表）、个性化风险复评量表（针对普测中风险等级较高者）。</w:t>
            </w:r>
          </w:p>
          <w:p w14:paraId="6164DD33">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3.报告输出</w:t>
            </w:r>
          </w:p>
          <w:p w14:paraId="38CC4B66">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个体报告：为每位学生生成《心理健康测评报告》（含结果解读、自我调节建议），根据</w:t>
            </w:r>
            <w:r>
              <w:rPr>
                <w:rFonts w:hint="eastAsia" w:ascii="宋体" w:hAnsi="宋体" w:eastAsia="宋体" w:cs="宋体"/>
                <w:sz w:val="24"/>
                <w:szCs w:val="24"/>
                <w:lang w:eastAsia="zh-CN"/>
              </w:rPr>
              <w:t>采购人</w:t>
            </w:r>
            <w:r>
              <w:rPr>
                <w:rFonts w:hint="eastAsia" w:ascii="宋体" w:hAnsi="宋体" w:eastAsia="宋体" w:cs="宋体"/>
                <w:sz w:val="24"/>
                <w:szCs w:val="24"/>
              </w:rPr>
              <w:t>需要，加密发送至学生本人邮箱；</w:t>
            </w:r>
          </w:p>
          <w:p w14:paraId="41049A5E">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群体报告：每学期出具《新生/老生团体心理健康状况分析报告》，含风险预警名单（分级标注）及干预方案。</w:t>
            </w:r>
          </w:p>
          <w:p w14:paraId="23FDA6BF">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（二）咨询服务</w:t>
            </w:r>
          </w:p>
          <w:p w14:paraId="6A875734">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1.个体咨询</w:t>
            </w:r>
          </w:p>
          <w:p w14:paraId="57E5737E">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每周提供不少于6小时咨询时段</w:t>
            </w:r>
            <w:r>
              <w:rPr>
                <w:rFonts w:hint="eastAsia" w:ascii="宋体" w:hAnsi="宋体" w:eastAsia="宋体" w:cs="宋体"/>
                <w:sz w:val="24"/>
                <w:szCs w:val="24"/>
                <w:lang w:eastAsia="zh-CN"/>
              </w:rPr>
              <w:t>，</w:t>
            </w:r>
            <w:r>
              <w:rPr>
                <w:rFonts w:hint="eastAsia" w:ascii="宋体" w:hAnsi="宋体" w:eastAsia="宋体" w:cs="宋体"/>
                <w:sz w:val="24"/>
                <w:szCs w:val="24"/>
              </w:rPr>
              <w:t>配备至少3名咨询师团队</w:t>
            </w:r>
            <w:r>
              <w:rPr>
                <w:rFonts w:hint="eastAsia" w:ascii="宋体" w:hAnsi="宋体" w:eastAsia="宋体" w:cs="宋体"/>
                <w:color w:val="auto"/>
                <w:sz w:val="24"/>
                <w:szCs w:val="24"/>
                <w:lang w:eastAsia="zh-CN"/>
              </w:rPr>
              <w:t>（含项目负责人）</w:t>
            </w:r>
            <w:r>
              <w:rPr>
                <w:rFonts w:hint="eastAsia" w:ascii="宋体" w:hAnsi="宋体" w:eastAsia="宋体" w:cs="宋体"/>
                <w:color w:val="auto"/>
                <w:sz w:val="24"/>
                <w:szCs w:val="24"/>
              </w:rPr>
              <w:t>，</w:t>
            </w:r>
            <w:r>
              <w:rPr>
                <w:rFonts w:hint="eastAsia" w:ascii="宋体" w:hAnsi="宋体" w:eastAsia="宋体" w:cs="宋体"/>
                <w:sz w:val="24"/>
                <w:szCs w:val="24"/>
              </w:rPr>
              <w:t>咨询室由</w:t>
            </w:r>
            <w:r>
              <w:rPr>
                <w:rFonts w:hint="eastAsia" w:ascii="宋体" w:hAnsi="宋体" w:eastAsia="宋体" w:cs="宋体"/>
                <w:sz w:val="24"/>
                <w:szCs w:val="24"/>
                <w:lang w:eastAsia="zh-CN"/>
              </w:rPr>
              <w:t>采购人</w:t>
            </w:r>
            <w:r>
              <w:rPr>
                <w:rFonts w:hint="eastAsia" w:ascii="宋体" w:hAnsi="宋体" w:eastAsia="宋体" w:cs="宋体"/>
                <w:sz w:val="24"/>
                <w:szCs w:val="24"/>
              </w:rPr>
              <w:t>提供；</w:t>
            </w:r>
          </w:p>
          <w:p w14:paraId="5694DE30">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2.团体辅导</w:t>
            </w:r>
          </w:p>
          <w:p w14:paraId="0AB43F84">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每学期开展不少于4个主题团体，每个团体8-12人，</w:t>
            </w:r>
            <w:r>
              <w:rPr>
                <w:rFonts w:hint="eastAsia" w:ascii="宋体" w:hAnsi="宋体" w:eastAsia="宋体" w:cs="宋体"/>
                <w:sz w:val="24"/>
                <w:szCs w:val="24"/>
                <w:lang w:eastAsia="zh-CN"/>
              </w:rPr>
              <w:t>每个主题开展</w:t>
            </w:r>
            <w:r>
              <w:rPr>
                <w:rFonts w:hint="eastAsia" w:ascii="宋体" w:hAnsi="宋体" w:eastAsia="宋体" w:cs="宋体"/>
                <w:sz w:val="24"/>
                <w:szCs w:val="24"/>
                <w:lang w:val="en-US" w:eastAsia="zh-CN"/>
              </w:rPr>
              <w:t>3-4</w:t>
            </w:r>
            <w:r>
              <w:rPr>
                <w:rFonts w:hint="eastAsia" w:ascii="宋体" w:hAnsi="宋体" w:eastAsia="宋体" w:cs="宋体"/>
                <w:sz w:val="24"/>
                <w:szCs w:val="24"/>
              </w:rPr>
              <w:t>次活动；</w:t>
            </w:r>
          </w:p>
          <w:p w14:paraId="20D99315">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3.危机干预</w:t>
            </w:r>
          </w:p>
          <w:p w14:paraId="3BB0888E">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建立“7×24小时”应急响应机制，接到危机预警后2小时内介入干预，首次服务包干。如后续需要转介所产生的长期支持费用由当事人另行支付。</w:t>
            </w:r>
          </w:p>
          <w:p w14:paraId="0359CEC4">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B、学生干部心理健康能力培训服务</w:t>
            </w:r>
          </w:p>
          <w:p w14:paraId="271CBC67">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（一）培训对象：全校约1300名学生干部（含学生会、社团、班级干部等），具体人数以当年实际人数为准；</w:t>
            </w:r>
          </w:p>
          <w:p w14:paraId="7244C3BB">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）培训内容与形式：</w:t>
            </w:r>
          </w:p>
          <w:p w14:paraId="5B824BFC">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集中培训：分4批次开展（每批次300-350人），每批次2天（每天6小时），内容包括但不限于：</w:t>
            </w:r>
          </w:p>
          <w:p w14:paraId="5C07053F">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学生干部心理赋能（压力管理、情绪调节、沟通技巧）；</w:t>
            </w:r>
          </w:p>
          <w:p w14:paraId="21AB89A6">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朋辈心理支持能力（危机识别、初步干预、资源转介流程）；</w:t>
            </w:r>
          </w:p>
          <w:p w14:paraId="145B20AD">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团队协作与领导力提升（结合心理健康主题设计实践任务）。</w:t>
            </w:r>
          </w:p>
          <w:p w14:paraId="53EE61A0">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线上课程：配套20学时在线学习资源（含视频课、案例库、考核题库），支持手机/电脑端学习，完成率纳入培训考核。</w:t>
            </w:r>
          </w:p>
          <w:p w14:paraId="0858D77C">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实践工作坊：每学期开展4场（每场不少于200人），主题为“学生干部心理服务模拟演练”（含情景模拟、案例复盘）。</w:t>
            </w:r>
          </w:p>
          <w:p w14:paraId="0A0AFD51">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C、专兼职心理教师专业能力提升服务</w:t>
            </w:r>
          </w:p>
          <w:p w14:paraId="27EC8BDE">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（一）系统培训</w:t>
            </w:r>
          </w:p>
          <w:p w14:paraId="3C3E9D27">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每学期开展不少于4场专题培训（如心理危机干预、团体辅导技术、积极心理学等），每场培训时长不少于6小时；培训合格发放培训学时证明，可用于申请注册心理师。</w:t>
            </w:r>
          </w:p>
          <w:p w14:paraId="3A48666F">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提供200学时在线课程资源（含视频、课件、案例库），支持教师自主学习。</w:t>
            </w:r>
          </w:p>
          <w:p w14:paraId="37E3FA03">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（二）督导服务</w:t>
            </w:r>
          </w:p>
          <w:p w14:paraId="74A12DB6">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为专兼职教师提供个体督导（每人每月1次，每次50分钟）和团体督导（每季度2次，每次2小时）；配备1名督导师（</w:t>
            </w:r>
            <w:r>
              <w:rPr>
                <w:rFonts w:hint="eastAsia" w:ascii="宋体" w:hAnsi="宋体" w:eastAsia="宋体" w:cs="宋体"/>
                <w:sz w:val="24"/>
                <w:szCs w:val="24"/>
                <w:lang w:eastAsia="zh-CN"/>
              </w:rPr>
              <w:t>须</w:t>
            </w:r>
            <w:r>
              <w:rPr>
                <w:rFonts w:hint="eastAsia" w:ascii="宋体" w:hAnsi="宋体" w:eastAsia="宋体" w:cs="宋体"/>
                <w:sz w:val="24"/>
                <w:szCs w:val="24"/>
              </w:rPr>
              <w:t>具备注册督导师资质及10年以上督导经验）。</w:t>
            </w:r>
          </w:p>
          <w:p w14:paraId="3CDDD009">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（三）课程开发</w:t>
            </w:r>
          </w:p>
          <w:p w14:paraId="79FCE445">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协助</w:t>
            </w:r>
            <w:r>
              <w:rPr>
                <w:rFonts w:hint="eastAsia" w:ascii="宋体" w:hAnsi="宋体" w:eastAsia="宋体" w:cs="宋体"/>
                <w:sz w:val="24"/>
                <w:szCs w:val="24"/>
                <w:lang w:eastAsia="zh-CN"/>
              </w:rPr>
              <w:t>采购人</w:t>
            </w:r>
            <w:r>
              <w:rPr>
                <w:rFonts w:hint="eastAsia" w:ascii="宋体" w:hAnsi="宋体" w:eastAsia="宋体" w:cs="宋体"/>
                <w:sz w:val="24"/>
                <w:szCs w:val="24"/>
              </w:rPr>
              <w:t>工作要求，开发心理健康教育核心课程（含教学大纲、PPT、教案及实践活动方案）</w:t>
            </w:r>
            <w:r>
              <w:rPr>
                <w:rFonts w:hint="eastAsia" w:ascii="宋体" w:hAnsi="宋体" w:eastAsia="宋体" w:cs="宋体"/>
                <w:sz w:val="24"/>
                <w:szCs w:val="24"/>
                <w:lang w:eastAsia="zh-CN"/>
              </w:rPr>
              <w:t>。</w:t>
            </w:r>
          </w:p>
          <w:p w14:paraId="34F57031">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D、师生特色心理健康活动</w:t>
            </w:r>
          </w:p>
          <w:p w14:paraId="7DF01D18">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（一）茶艺疗心活动</w:t>
            </w:r>
          </w:p>
          <w:p w14:paraId="67301376">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频率：每学期2场（师生均可参与），每场80人左右，全学年4场。</w:t>
            </w:r>
          </w:p>
          <w:p w14:paraId="37993D04">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内容：邀请茶艺师与心理咨询师联合带领，包含茶艺体验（茶叶冲泡、器具认知）、正念品茶、团体分享（结合“专注当下”“情绪觉察”主题），活动后提供茶样及心理调节手册（此项活动所需器具由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w:t>
            </w:r>
            <w:r>
              <w:rPr>
                <w:rFonts w:hint="eastAsia" w:ascii="宋体" w:hAnsi="宋体" w:eastAsia="宋体" w:cs="宋体"/>
                <w:sz w:val="24"/>
                <w:szCs w:val="24"/>
              </w:rPr>
              <w:t>供）。</w:t>
            </w:r>
          </w:p>
          <w:p w14:paraId="44DD7CBD">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（二）大型</w:t>
            </w:r>
            <w:r>
              <w:rPr>
                <w:rFonts w:hint="eastAsia" w:ascii="宋体" w:hAnsi="宋体" w:eastAsia="宋体" w:cs="宋体"/>
                <w:sz w:val="24"/>
                <w:szCs w:val="24"/>
                <w:lang w:eastAsia="zh-CN"/>
              </w:rPr>
              <w:t>宣传</w:t>
            </w:r>
            <w:r>
              <w:rPr>
                <w:rFonts w:hint="eastAsia" w:ascii="宋体" w:hAnsi="宋体" w:eastAsia="宋体" w:cs="宋体"/>
                <w:sz w:val="24"/>
                <w:szCs w:val="24"/>
              </w:rPr>
              <w:t>主题活动</w:t>
            </w:r>
          </w:p>
          <w:p w14:paraId="0E201982">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频率：每年1场（秋季学期），覆盖500人以上。</w:t>
            </w:r>
          </w:p>
          <w:p w14:paraId="24CABA55">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形式：户外/室内场地，设置“呐喊宣泄区”（隔音设备、安全宣泄道具）、“涂鸦解压墙”（可擦拭画布）、“运动宣泄区”（趣味运动会、团体游戏），配备至少2名专业人员现场提供技术支持，活动后发布《压力管理指南》电子手册。也可根据院校现有户外拓展道具，提供相应活动内容。</w:t>
            </w:r>
          </w:p>
          <w:p w14:paraId="38E242C5">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（三）读书分享会（每月一期）</w:t>
            </w:r>
          </w:p>
          <w:p w14:paraId="608DE626">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频率：每月1期（全</w:t>
            </w:r>
            <w:r>
              <w:rPr>
                <w:rFonts w:hint="eastAsia" w:ascii="宋体" w:hAnsi="宋体" w:eastAsia="宋体" w:cs="宋体"/>
                <w:sz w:val="24"/>
                <w:szCs w:val="24"/>
                <w:lang w:val="en-US" w:eastAsia="zh-CN"/>
              </w:rPr>
              <w:t>年12</w:t>
            </w:r>
            <w:r>
              <w:rPr>
                <w:rFonts w:hint="eastAsia" w:ascii="宋体" w:hAnsi="宋体" w:eastAsia="宋体" w:cs="宋体"/>
                <w:sz w:val="24"/>
                <w:szCs w:val="24"/>
              </w:rPr>
              <w:t>期），每期40人（师生混合参与，以实际为准）。</w:t>
            </w:r>
          </w:p>
          <w:p w14:paraId="0D88ACB6">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主题规划：围绕“自我认知”“人际关系”“生命意义”等，推荐书籍包括《被讨厌的勇气》《非暴力沟通》等，每期由心理咨询师引导讨论，配套线上打卡（小程序/辅助软件）及读书笔记征集。</w:t>
            </w:r>
          </w:p>
          <w:p w14:paraId="418C7842">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）心理情景剧大赛（春季学期）</w:t>
            </w:r>
          </w:p>
          <w:p w14:paraId="277767D4">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主题规划：围绕与大学生活息息相关的话题，举办心理情景剧大赛，指导各队伍开展剧本撰写、排练、比赛实施、录制、剪辑视频等，备赛省级心理情景剧。</w:t>
            </w:r>
          </w:p>
          <w:p w14:paraId="059AC819">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）心理论坛直播（全年）</w:t>
            </w:r>
          </w:p>
          <w:p w14:paraId="615F5BAE">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频率：每周一期</w:t>
            </w:r>
            <w:r>
              <w:rPr>
                <w:rFonts w:hint="eastAsia" w:ascii="宋体" w:hAnsi="宋体" w:eastAsia="宋体" w:cs="宋体"/>
                <w:sz w:val="24"/>
                <w:szCs w:val="24"/>
                <w:lang w:eastAsia="zh-CN"/>
              </w:rPr>
              <w:t>。</w:t>
            </w:r>
          </w:p>
          <w:p w14:paraId="07132CB4">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主题规划：围绕与大学生活息息相关的话题，开设心理论坛直播间，提供直播设备、直播人员，策划方案并组织实施。</w:t>
            </w:r>
          </w:p>
          <w:p w14:paraId="48352341">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E、心理健康辅助软件</w:t>
            </w:r>
          </w:p>
          <w:p w14:paraId="0F6D635B">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一</w:t>
            </w:r>
            <w:r>
              <w:rPr>
                <w:rFonts w:hint="eastAsia" w:ascii="宋体" w:hAnsi="宋体" w:eastAsia="宋体" w:cs="宋体"/>
                <w:sz w:val="24"/>
                <w:szCs w:val="24"/>
              </w:rPr>
              <w:t>）功能定位：作为心理健康教育平台的补充工具，聚焦“培训管理+活动运营+数据整合”。</w:t>
            </w:r>
          </w:p>
          <w:p w14:paraId="269085DA">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）核心功能：</w:t>
            </w:r>
          </w:p>
          <w:p w14:paraId="392A9D1E">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学生干部培训管理：报名统计、考勤签到（人脸识别/扫码）、课程进度追踪、考核成绩自动生成；</w:t>
            </w:r>
          </w:p>
          <w:p w14:paraId="2F1B7261">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活动报名与反馈：特色活动（茶艺、宣泄、读书会、情景剧大赛）在线报名（限制人数、抢票机制）、活动满意度评分、反馈问卷自动汇总；</w:t>
            </w:r>
          </w:p>
          <w:p w14:paraId="144B416D">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普测数据联动：对接心理健康平台，自动同步新生/老生普测数据，生成“学生心理档案-活动参与-培训记录”关联报表；</w:t>
            </w:r>
          </w:p>
          <w:p w14:paraId="022A953A">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4.移动端适配：支持微信小程序/APP，实现活动提醒、学习打卡、心理科普推送（每周1次）。</w:t>
            </w:r>
          </w:p>
          <w:p w14:paraId="39D253CC">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心理测评系统是围绕心理测评建立的信息化管理平台，内含丰富的测评工具，各种量表随需而用，可以对不同群体的心理健康、人格、情绪、智力、职业生涯、人际关系、心理压力等多个方面展开测评。</w:t>
            </w:r>
          </w:p>
          <w:p w14:paraId="142B54D5">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（三）功能特征</w:t>
            </w:r>
          </w:p>
          <w:p w14:paraId="159B803B">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用户管理</w:t>
            </w:r>
          </w:p>
          <w:p w14:paraId="0D6D0783">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1.1系统支持人员自由注册，同时也提供</w:t>
            </w:r>
            <w:r>
              <w:rPr>
                <w:rFonts w:hint="eastAsia" w:ascii="宋体" w:hAnsi="宋体" w:eastAsia="宋体" w:cs="宋体"/>
                <w:sz w:val="24"/>
                <w:szCs w:val="24"/>
                <w:lang w:val="en-US" w:eastAsia="zh-CN"/>
              </w:rPr>
              <w:t>模板</w:t>
            </w:r>
            <w:r>
              <w:rPr>
                <w:rFonts w:hint="eastAsia" w:ascii="宋体" w:hAnsi="宋体" w:eastAsia="宋体" w:cs="宋体"/>
                <w:sz w:val="24"/>
                <w:szCs w:val="24"/>
              </w:rPr>
              <w:t>，支持档案一次性批量导入。</w:t>
            </w:r>
          </w:p>
          <w:p w14:paraId="5E9C8B21">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1.2可自由设置审核状态，人员注册后可以即刻通过审核，也可由管理员进行确认审核。</w:t>
            </w:r>
          </w:p>
          <w:p w14:paraId="6C2960B2">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1.3可导出人员详细个人档案，支持批量导出。</w:t>
            </w:r>
          </w:p>
          <w:p w14:paraId="72874FB8">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1.4系统需可支持自定义个案辅导报告模板。</w:t>
            </w:r>
          </w:p>
          <w:p w14:paraId="0F1D1B2E">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信息普查</w:t>
            </w:r>
          </w:p>
          <w:p w14:paraId="68D30629">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2.1普查项目批量绑定测查人员，有针对性</w:t>
            </w:r>
            <w:r>
              <w:rPr>
                <w:rFonts w:hint="eastAsia" w:ascii="宋体" w:hAnsi="宋体" w:eastAsia="宋体" w:cs="宋体"/>
                <w:sz w:val="24"/>
                <w:szCs w:val="24"/>
                <w:lang w:eastAsia="zh-CN"/>
              </w:rPr>
              <w:t>地</w:t>
            </w:r>
            <w:r>
              <w:rPr>
                <w:rFonts w:hint="eastAsia" w:ascii="宋体" w:hAnsi="宋体" w:eastAsia="宋体" w:cs="宋体"/>
                <w:sz w:val="24"/>
                <w:szCs w:val="24"/>
              </w:rPr>
              <w:t>对不同人员的背景资料进行调查。</w:t>
            </w:r>
          </w:p>
          <w:p w14:paraId="696F64D3">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2.2自定义信息普查项目，包括普查类别及题目类型，支持填空、单选、多选、是否、问答等题型，可设置是否必答及是否开放。</w:t>
            </w:r>
          </w:p>
          <w:p w14:paraId="2564CF66">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2.3普查信息可汇总统计，输出普查项目统计报表，了解整体分布状况。</w:t>
            </w:r>
          </w:p>
          <w:p w14:paraId="39861E2D">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2.4普查项目均可作为查询条件输出档案信息。</w:t>
            </w:r>
          </w:p>
          <w:p w14:paraId="16D2A083">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心理测评</w:t>
            </w:r>
          </w:p>
          <w:p w14:paraId="22303D23">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3.1测评分析系统为用户提供近百套心理测评工具，包含心理健康、人格、情绪、智力、职业生涯、人际关系、学习压力等多个方面。</w:t>
            </w:r>
          </w:p>
          <w:p w14:paraId="7447F712">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3.2多种测试方式，既满足在学校心理咨询室个体测评诊断、也可在局域网和因特网上进行大规模的团体测评。</w:t>
            </w:r>
          </w:p>
          <w:p w14:paraId="10E62AFB">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3.3提供量表绑定功能，可将不同量表绑定不同的人员群体，并支持同时开展测试。</w:t>
            </w:r>
          </w:p>
          <w:p w14:paraId="52D2ACBE">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3.4支持测评报告的自动生成和批量整理生成。</w:t>
            </w:r>
          </w:p>
          <w:p w14:paraId="75F4F970">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3.5测试结果支持管理员集中授权查看与即时在线查看两种方式。</w:t>
            </w:r>
          </w:p>
          <w:p w14:paraId="708FF73E">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3.6支持测评进度查看，输出已测和未测人员名单，及时补测，避免漏测。</w:t>
            </w:r>
          </w:p>
          <w:p w14:paraId="15F9B4B6">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3.7测评次数自动生成，便于后期预警筛查分析。系统能够自动将该类被测者纳入危机预警系统，提醒管理员重点关注该类测试者的心理问题，具体模块说明如下：</w:t>
            </w:r>
          </w:p>
          <w:p w14:paraId="7E5D96EE">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3.7.1测试完成之后提供异常结果预警功能，预警通知和预警统计：</w:t>
            </w:r>
          </w:p>
          <w:p w14:paraId="7523D1B7">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3.7.2测评软件具有自动危机预警及自动危机解除预警功能。系统可以根据用户的测试结果，自动进行预警提示（预警提示只提示给管理员）。对于有过预警的用户，在通过一段时间心理干预辅导后在通过了二次心理评测后，系统可以根据用户的测试结果自动解除预警，并</w:t>
            </w:r>
            <w:r>
              <w:rPr>
                <w:rFonts w:hint="eastAsia" w:ascii="宋体" w:hAnsi="宋体" w:eastAsia="宋体" w:cs="宋体"/>
                <w:b w:val="0"/>
                <w:bCs w:val="0"/>
                <w:sz w:val="24"/>
                <w:szCs w:val="24"/>
                <w:lang w:eastAsia="zh-CN"/>
              </w:rPr>
              <w:t>予</w:t>
            </w:r>
            <w:r>
              <w:rPr>
                <w:rFonts w:hint="eastAsia" w:ascii="宋体" w:hAnsi="宋体" w:eastAsia="宋体" w:cs="宋体"/>
                <w:b w:val="0"/>
                <w:bCs w:val="0"/>
                <w:sz w:val="24"/>
                <w:szCs w:val="24"/>
              </w:rPr>
              <w:t>以记录；</w:t>
            </w:r>
          </w:p>
          <w:p w14:paraId="11F91D8D">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档案管理</w:t>
            </w:r>
          </w:p>
          <w:p w14:paraId="59925EFC">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4.1不同的心理老师通过管理员授权查看允许查看的被试信息。</w:t>
            </w:r>
          </w:p>
          <w:p w14:paraId="7D14FEE6">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4.2心理档案查询支持基本条件查询和高级条件查询。</w:t>
            </w:r>
          </w:p>
          <w:p w14:paraId="1890B1D3">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4.2.1基本条件包含编号、姓名、性别、年龄、民族、年级信息等进行人员查询。</w:t>
            </w:r>
          </w:p>
          <w:p w14:paraId="51801858">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4.3档案系统将人员的全部信息进行整合，提供人员基本信息、普查档案、测评档案等。用户可以对人员档案进行分类输出，也可以输出综合档案，支持批量输出。</w:t>
            </w:r>
          </w:p>
          <w:p w14:paraId="0561945D">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数据分析</w:t>
            </w:r>
          </w:p>
          <w:p w14:paraId="43FD332A">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5.1出具内容完备的心理健康水平综合评估报告，用于全校心理健康水平的评估与统计。</w:t>
            </w:r>
          </w:p>
          <w:p w14:paraId="45765B83">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5.2综合分析，支持单量表多维度或多量表多维度组合查询与统计。通过不同维度筛选特定人群，用多个量表的多个条件（包括但不限于题目选项、特定因子得分、总分）的不同逻辑关系（或与且）来实现精准筛查，并可按条件导出分析报告。</w:t>
            </w:r>
          </w:p>
          <w:p w14:paraId="1D1DD50B">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5.3系统需支持量表常模更新，提供原始分与标准分数据转换输入。</w:t>
            </w:r>
          </w:p>
          <w:p w14:paraId="6519208A">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5.4团体数据分析可以对团体心理健康状况进行分析，针对不同性别、年龄、年级等心理健康状况进行综合评估。</w:t>
            </w:r>
          </w:p>
          <w:p w14:paraId="7888196B">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5.5支持按年度、季度、月度、阶段团体心理健康水平整体评估报告的生成。</w:t>
            </w:r>
          </w:p>
          <w:p w14:paraId="69602A87">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5.6异常心理功能，根据预警因子信息、预警因子包含的题目答题选项和分值情况，可以自动将需要干预的人员筛查出来，并出具自动预警团体报告及个人异常心理报告，为后续的干预辅导提供依据。</w:t>
            </w:r>
          </w:p>
          <w:p w14:paraId="2C8A9079">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5.7系统支持分别导出选项、分值、因子等原始的心理测查数据报表，咨询师可将原始数据导入SPSS软件，便于进行更深入的科研统计分析。</w:t>
            </w:r>
          </w:p>
          <w:p w14:paraId="30357BC0">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5.8支持批量导入测试结果（支持EXCEL和TXT格式文件）进行分析统计功能；提供大规模数据采集光标阅读机数据导入、导出接口；可提供无线手持</w:t>
            </w:r>
            <w:r>
              <w:rPr>
                <w:rFonts w:hint="eastAsia" w:ascii="宋体" w:hAnsi="宋体" w:eastAsia="宋体" w:cs="宋体"/>
                <w:sz w:val="24"/>
                <w:szCs w:val="24"/>
                <w:lang w:eastAsia="zh-CN"/>
              </w:rPr>
              <w:t>答题的</w:t>
            </w:r>
            <w:r>
              <w:rPr>
                <w:rFonts w:hint="eastAsia" w:ascii="宋体" w:hAnsi="宋体" w:eastAsia="宋体" w:cs="宋体"/>
                <w:sz w:val="24"/>
                <w:szCs w:val="24"/>
              </w:rPr>
              <w:t>数据导入功能。</w:t>
            </w:r>
          </w:p>
          <w:p w14:paraId="1329388B">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5.9需要具备数据备份以及恢复功能。软件应该能通过网页界面进行数据库备份。</w:t>
            </w:r>
          </w:p>
          <w:p w14:paraId="03F77D47">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5.10所有报告均支持打印输出。</w:t>
            </w:r>
          </w:p>
          <w:p w14:paraId="42F659B3">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量表平台</w:t>
            </w:r>
          </w:p>
          <w:p w14:paraId="723B4F45">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6.1可自主添加、修改、删除量表类别，并可针对量表类别做显示/隐藏设置。</w:t>
            </w:r>
          </w:p>
          <w:p w14:paraId="1A740B19">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6.2支持量表导出功能，并可同步导出答题卡，便于开展个体化测试。</w:t>
            </w:r>
          </w:p>
          <w:p w14:paraId="0B2EF3C8">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6.3新建量表可自由定义量表名称、量表介绍、测试指导语、选项计分、因子计分、原始分和标准分的转换、因子图表项目的控制、常模范围、结果分析解释、指导建议、预警分值等量表信息，同时可以进一步设置量表的控制条件，如性别、年龄范围、答题时间等。以上项目均可以进行后期设置进行修改和完善。</w:t>
            </w:r>
          </w:p>
          <w:p w14:paraId="5DEEDB51">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6.4系统支持多级题目的导入，可批量添加量表题目、批量生成题目选项，支持逻辑条件题目跳转，支持单选、多选、填空、问答、图片形式的量表，可以对测评后的数据进行自组因子分析。</w:t>
            </w:r>
          </w:p>
          <w:p w14:paraId="5C606E3B">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rPr>
              <w:t>6.5丰富的量表条件控制功能设计，可设置测评量表的开放/关闭状态、是否立即</w:t>
            </w:r>
            <w:r>
              <w:rPr>
                <w:rFonts w:hint="eastAsia" w:ascii="宋体" w:hAnsi="宋体" w:eastAsia="宋体" w:cs="宋体"/>
                <w:b w:val="0"/>
                <w:bCs w:val="0"/>
                <w:sz w:val="24"/>
                <w:szCs w:val="24"/>
              </w:rPr>
              <w:t>计算结果、是否允许重复测试、测评报告开放状态等。</w:t>
            </w:r>
          </w:p>
          <w:p w14:paraId="70CF932E">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6.6软件常用量表(如SCL90量表、SAS量表、SDS量表等)必须配有语音真人读题功能，便于有阅读障碍和阅读有困难的测试者使用；</w:t>
            </w:r>
          </w:p>
          <w:p w14:paraId="3D135489">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7.</w:t>
            </w:r>
            <w:r>
              <w:rPr>
                <w:rFonts w:hint="eastAsia" w:ascii="宋体" w:hAnsi="宋体" w:eastAsia="宋体" w:cs="宋体"/>
                <w:sz w:val="24"/>
                <w:szCs w:val="24"/>
              </w:rPr>
              <w:t>权限管理及角色定义</w:t>
            </w:r>
          </w:p>
          <w:p w14:paraId="543A2C49">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7.1权限管理用于自定义系统角色或用户的对应开放/关闭功能模块的赋权工作，确保不同角色或用户使用系统的安全性与保密性。</w:t>
            </w:r>
          </w:p>
          <w:p w14:paraId="6DA5ADBF">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7.2</w:t>
            </w:r>
            <w:r>
              <w:rPr>
                <w:rFonts w:hint="eastAsia" w:ascii="宋体" w:hAnsi="宋体" w:eastAsia="宋体" w:cs="宋体"/>
                <w:sz w:val="24"/>
                <w:szCs w:val="24"/>
              </w:rPr>
              <w:t>机构管理用于机构类别的自定义添加、修改、删除，机构结构关系、层级的设置与调整，机构信息的调整与完善。</w:t>
            </w:r>
          </w:p>
          <w:p w14:paraId="227676ED">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rPr>
              <w:t>7.3角色管理用于自定义系统内角色的添加、修改、删除，以及对于不同角色详细设置的变更与调整。</w:t>
            </w:r>
          </w:p>
          <w:p w14:paraId="16B6A3BA">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7.4系统具有二维码扫码测试、扫码查看报告、扫码注册、扫码</w:t>
            </w:r>
            <w:r>
              <w:rPr>
                <w:rFonts w:hint="eastAsia" w:ascii="宋体" w:hAnsi="宋体" w:eastAsia="宋体" w:cs="宋体"/>
                <w:b w:val="0"/>
                <w:bCs w:val="0"/>
                <w:sz w:val="24"/>
                <w:szCs w:val="24"/>
                <w:lang w:eastAsia="zh-CN"/>
              </w:rPr>
              <w:t>登录</w:t>
            </w:r>
            <w:r>
              <w:rPr>
                <w:rFonts w:hint="eastAsia" w:ascii="宋体" w:hAnsi="宋体" w:eastAsia="宋体" w:cs="宋体"/>
                <w:b w:val="0"/>
                <w:bCs w:val="0"/>
                <w:sz w:val="24"/>
                <w:szCs w:val="24"/>
              </w:rPr>
              <w:t>系统等功能。便于用户通过手机等移动设备端进行软件使用，极大的满足用户的使用习惯，可大幅降低软件对单位电脑硬件方面的要求。</w:t>
            </w:r>
          </w:p>
          <w:p w14:paraId="4E8A9DA0">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F、针对全体师生的视频公开课</w:t>
            </w:r>
          </w:p>
          <w:p w14:paraId="6B606E7D">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频率：每周1期（每期时长不低于1小时），覆盖全体师生</w:t>
            </w:r>
            <w:r>
              <w:rPr>
                <w:rFonts w:hint="eastAsia" w:ascii="宋体" w:hAnsi="宋体" w:eastAsia="宋体" w:cs="宋体"/>
                <w:sz w:val="24"/>
                <w:szCs w:val="24"/>
                <w:lang w:eastAsia="zh-CN"/>
              </w:rPr>
              <w:t>。</w:t>
            </w:r>
          </w:p>
          <w:p w14:paraId="4660BDC0">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形式：在线视频</w:t>
            </w:r>
            <w:r>
              <w:rPr>
                <w:rFonts w:hint="eastAsia" w:ascii="宋体" w:hAnsi="宋体" w:eastAsia="宋体" w:cs="宋体"/>
                <w:sz w:val="24"/>
                <w:szCs w:val="24"/>
                <w:lang w:eastAsia="zh-CN"/>
              </w:rPr>
              <w:t>。</w:t>
            </w:r>
          </w:p>
          <w:p w14:paraId="7FEB14A0">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主题策划：选题贴近学生实际需求，如考试焦虑调节、同伴交往技巧、情绪管理等。内容设计上，梳理核心知识点，并用简单易懂的语言组织，避免过多专业术语。多结合真实案例，这能帮助学生更好地理解和应用。</w:t>
            </w:r>
          </w:p>
          <w:p w14:paraId="29A8C189">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.注重互动与参与感：通过提问、设置小任务、鼓励学生在评论区分享感受等方式增加互动性。</w:t>
            </w:r>
          </w:p>
        </w:tc>
      </w:tr>
    </w:tbl>
    <w:p w14:paraId="74802FF4">
      <w:pPr>
        <w:keepNext w:val="0"/>
        <w:keepLines w:val="0"/>
        <w:pageBreakBefore w:val="0"/>
        <w:wordWrap/>
        <w:overflowPunct/>
        <w:topLinePunct w:val="0"/>
        <w:bidi w:val="0"/>
        <w:spacing w:line="480" w:lineRule="exact"/>
        <w:jc w:val="both"/>
        <w:rPr>
          <w:rFonts w:hint="eastAsia"/>
          <w:b/>
          <w:bCs/>
        </w:rPr>
      </w:pP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商务要求</w:t>
      </w:r>
      <w:bookmarkEnd w:id="9"/>
      <w:bookmarkEnd w:id="10"/>
      <w:bookmarkEnd w:id="11"/>
      <w:bookmarkEnd w:id="12"/>
      <w:bookmarkEnd w:id="13"/>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546"/>
        <w:gridCol w:w="7183"/>
      </w:tblGrid>
      <w:tr w14:paraId="6FE4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noWrap w:val="0"/>
            <w:vAlign w:val="center"/>
          </w:tcPr>
          <w:p w14:paraId="2CA5DAFC">
            <w:pPr>
              <w:spacing w:line="460" w:lineRule="exact"/>
              <w:jc w:val="center"/>
              <w:rPr>
                <w:rFonts w:ascii="宋体" w:hAnsi="宋体"/>
                <w:b/>
                <w:sz w:val="24"/>
                <w:highlight w:val="none"/>
              </w:rPr>
            </w:pPr>
            <w:bookmarkStart w:id="14" w:name="_Hlk99122601"/>
            <w:r>
              <w:rPr>
                <w:rFonts w:hint="eastAsia" w:ascii="宋体" w:hAnsi="宋体"/>
                <w:b/>
                <w:sz w:val="24"/>
                <w:highlight w:val="none"/>
              </w:rPr>
              <w:t>序号</w:t>
            </w:r>
          </w:p>
        </w:tc>
        <w:tc>
          <w:tcPr>
            <w:tcW w:w="813" w:type="pct"/>
            <w:noWrap w:val="0"/>
            <w:vAlign w:val="center"/>
          </w:tcPr>
          <w:p w14:paraId="76483FEF">
            <w:pPr>
              <w:spacing w:line="460" w:lineRule="exact"/>
              <w:jc w:val="center"/>
              <w:rPr>
                <w:rFonts w:ascii="宋体" w:hAnsi="宋体"/>
                <w:b/>
                <w:sz w:val="24"/>
                <w:highlight w:val="none"/>
              </w:rPr>
            </w:pPr>
            <w:r>
              <w:rPr>
                <w:rFonts w:hint="eastAsia" w:ascii="宋体" w:hAnsi="宋体"/>
                <w:b/>
                <w:sz w:val="24"/>
                <w:highlight w:val="none"/>
              </w:rPr>
              <w:t>条款名称</w:t>
            </w:r>
          </w:p>
        </w:tc>
        <w:tc>
          <w:tcPr>
            <w:tcW w:w="3778" w:type="pct"/>
            <w:noWrap w:val="0"/>
            <w:vAlign w:val="top"/>
          </w:tcPr>
          <w:p w14:paraId="24CF61DD">
            <w:pPr>
              <w:spacing w:line="460" w:lineRule="exact"/>
              <w:jc w:val="center"/>
              <w:rPr>
                <w:rFonts w:ascii="宋体" w:hAnsi="宋体"/>
                <w:b/>
                <w:sz w:val="24"/>
                <w:highlight w:val="none"/>
              </w:rPr>
            </w:pPr>
            <w:r>
              <w:rPr>
                <w:rFonts w:hint="eastAsia" w:ascii="宋体" w:hAnsi="宋体"/>
                <w:b/>
                <w:sz w:val="24"/>
                <w:highlight w:val="none"/>
              </w:rPr>
              <w:t>条款内容</w:t>
            </w:r>
          </w:p>
        </w:tc>
      </w:tr>
      <w:tr w14:paraId="1E1E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noWrap w:val="0"/>
            <w:vAlign w:val="center"/>
          </w:tcPr>
          <w:p w14:paraId="2DCFC0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1</w:t>
            </w:r>
          </w:p>
        </w:tc>
        <w:tc>
          <w:tcPr>
            <w:tcW w:w="813" w:type="pct"/>
            <w:noWrap w:val="0"/>
            <w:vAlign w:val="center"/>
          </w:tcPr>
          <w:p w14:paraId="584DF5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交货地点</w:t>
            </w:r>
          </w:p>
        </w:tc>
        <w:tc>
          <w:tcPr>
            <w:tcW w:w="3778" w:type="pct"/>
            <w:noWrap w:val="0"/>
            <w:vAlign w:val="center"/>
          </w:tcPr>
          <w:p w14:paraId="5B51A9A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rPr>
              <w:t>采购人</w:t>
            </w:r>
            <w:r>
              <w:rPr>
                <w:rFonts w:hint="eastAsia" w:ascii="宋体" w:hAnsi="宋体" w:eastAsia="宋体" w:cs="宋体"/>
                <w:color w:val="auto"/>
                <w:sz w:val="24"/>
                <w:szCs w:val="24"/>
              </w:rPr>
              <w:t>指定地点</w:t>
            </w:r>
            <w:r>
              <w:rPr>
                <w:rFonts w:hint="eastAsia" w:ascii="宋体" w:hAnsi="宋体" w:eastAsia="宋体" w:cs="宋体"/>
                <w:bCs/>
                <w:color w:val="auto"/>
                <w:kern w:val="0"/>
                <w:sz w:val="24"/>
                <w:szCs w:val="24"/>
              </w:rPr>
              <w:t>。</w:t>
            </w:r>
          </w:p>
        </w:tc>
      </w:tr>
      <w:tr w14:paraId="23B6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noWrap w:val="0"/>
            <w:vAlign w:val="center"/>
          </w:tcPr>
          <w:p w14:paraId="6F15621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2</w:t>
            </w:r>
          </w:p>
        </w:tc>
        <w:tc>
          <w:tcPr>
            <w:tcW w:w="813" w:type="pct"/>
            <w:noWrap w:val="0"/>
            <w:vAlign w:val="center"/>
          </w:tcPr>
          <w:p w14:paraId="1FD712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期限</w:t>
            </w:r>
          </w:p>
        </w:tc>
        <w:tc>
          <w:tcPr>
            <w:tcW w:w="3778" w:type="pct"/>
            <w:noWrap w:val="0"/>
            <w:vAlign w:val="center"/>
          </w:tcPr>
          <w:p w14:paraId="5110344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shd w:val="clear" w:color="auto" w:fill="FFFFFF"/>
                <w:lang w:val="en-US" w:eastAsia="zh-CN"/>
              </w:rPr>
              <w:t>服务期1年，具体以合同签订时间为准。</w:t>
            </w:r>
          </w:p>
        </w:tc>
      </w:tr>
      <w:tr w14:paraId="7048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noWrap w:val="0"/>
            <w:vAlign w:val="center"/>
          </w:tcPr>
          <w:p w14:paraId="58DBB2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3</w:t>
            </w:r>
          </w:p>
        </w:tc>
        <w:tc>
          <w:tcPr>
            <w:tcW w:w="813" w:type="pct"/>
            <w:noWrap w:val="0"/>
            <w:vAlign w:val="center"/>
          </w:tcPr>
          <w:p w14:paraId="2ED12B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履约保证金</w:t>
            </w:r>
          </w:p>
        </w:tc>
        <w:tc>
          <w:tcPr>
            <w:tcW w:w="3778" w:type="pct"/>
            <w:noWrap w:val="0"/>
            <w:vAlign w:val="center"/>
          </w:tcPr>
          <w:p w14:paraId="656639ED">
            <w:pPr>
              <w:keepNext w:val="0"/>
              <w:keepLines w:val="0"/>
              <w:pageBreakBefore w:val="0"/>
              <w:widowControl w:val="0"/>
              <w:numPr>
                <w:ilvl w:val="0"/>
                <w:numId w:val="1"/>
              </w:numPr>
              <w:tabs>
                <w:tab w:val="left" w:pos="2774"/>
                <w:tab w:val="left" w:pos="2940"/>
                <w:tab w:val="left" w:pos="3360"/>
                <w:tab w:val="center" w:pos="56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履约保证金金额：合同金额的10%；</w:t>
            </w:r>
          </w:p>
          <w:p w14:paraId="37D7F2B9">
            <w:pPr>
              <w:keepNext w:val="0"/>
              <w:keepLines w:val="0"/>
              <w:pageBreakBefore w:val="0"/>
              <w:widowControl w:val="0"/>
              <w:numPr>
                <w:ilvl w:val="0"/>
                <w:numId w:val="1"/>
              </w:numPr>
              <w:tabs>
                <w:tab w:val="left" w:pos="2774"/>
                <w:tab w:val="left" w:pos="2940"/>
                <w:tab w:val="left" w:pos="3360"/>
                <w:tab w:val="center" w:pos="5660"/>
              </w:tabs>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履约保证金递交方式：合同签订后3个工作日内，成交供应商应以支票、汇票、本票或者金融机构、担保机构出具的保函等非现金形式向采购人递交履约保证金。</w:t>
            </w:r>
          </w:p>
          <w:p w14:paraId="0C22B2B6">
            <w:pPr>
              <w:keepNext w:val="0"/>
              <w:keepLines w:val="0"/>
              <w:pageBreakBefore w:val="0"/>
              <w:widowControl w:val="0"/>
              <w:numPr>
                <w:ilvl w:val="0"/>
                <w:numId w:val="1"/>
              </w:numPr>
              <w:tabs>
                <w:tab w:val="left" w:pos="2774"/>
                <w:tab w:val="left" w:pos="2940"/>
                <w:tab w:val="left" w:pos="3360"/>
                <w:tab w:val="center" w:pos="5660"/>
              </w:tabs>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履约保证金退还方式、时间、条件：履约保证金在本合同履行完毕并验收合格后，由成交供应商向采购人提出退还履约保证金申请，采购人收到成交供应商申请后15个工作日内一次性退还（不计利息）。</w:t>
            </w:r>
          </w:p>
          <w:p w14:paraId="62DD2F69">
            <w:pPr>
              <w:keepNext w:val="0"/>
              <w:keepLines w:val="0"/>
              <w:pageBreakBefore w:val="0"/>
              <w:widowControl w:val="0"/>
              <w:numPr>
                <w:ilvl w:val="0"/>
                <w:numId w:val="1"/>
              </w:numPr>
              <w:tabs>
                <w:tab w:val="left" w:pos="2774"/>
                <w:tab w:val="left" w:pos="2940"/>
                <w:tab w:val="left" w:pos="3360"/>
                <w:tab w:val="center" w:pos="5660"/>
              </w:tabs>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履约保证金不予退还情形：签订合同后，如成交供应商不按双方签订的合同规定履约，则没收其全部履约保证金，履约保证金不足以赔偿损失的，按实际损失赔偿。</w:t>
            </w:r>
          </w:p>
          <w:p w14:paraId="6D1137F0">
            <w:pPr>
              <w:keepNext w:val="0"/>
              <w:keepLines w:val="0"/>
              <w:pageBreakBefore w:val="0"/>
              <w:widowControl w:val="0"/>
              <w:numPr>
                <w:ilvl w:val="0"/>
                <w:numId w:val="0"/>
              </w:numPr>
              <w:tabs>
                <w:tab w:val="left" w:pos="2774"/>
                <w:tab w:val="left" w:pos="2940"/>
                <w:tab w:val="left" w:pos="3360"/>
                <w:tab w:val="center" w:pos="5660"/>
              </w:tabs>
              <w:kinsoku/>
              <w:wordWrap/>
              <w:overflowPunct/>
              <w:topLinePunct w:val="0"/>
              <w:autoSpaceDE/>
              <w:autoSpaceDN/>
              <w:bidi w:val="0"/>
              <w:adjustRightInd/>
              <w:snapToGrid/>
              <w:spacing w:line="46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5、逾期退还履约保证金违约责任：采购人逾期退还履约保证金的，应按银行同期存款利率支付逾期利息，但因成交供应商原因造成除外。</w:t>
            </w:r>
          </w:p>
        </w:tc>
      </w:tr>
      <w:tr w14:paraId="460B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noWrap w:val="0"/>
            <w:vAlign w:val="center"/>
          </w:tcPr>
          <w:p w14:paraId="46E6A52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4</w:t>
            </w:r>
          </w:p>
        </w:tc>
        <w:tc>
          <w:tcPr>
            <w:tcW w:w="813" w:type="pct"/>
            <w:noWrap w:val="0"/>
            <w:vAlign w:val="center"/>
          </w:tcPr>
          <w:p w14:paraId="27458CB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付款方式</w:t>
            </w:r>
          </w:p>
        </w:tc>
        <w:tc>
          <w:tcPr>
            <w:tcW w:w="3778" w:type="pct"/>
            <w:noWrap w:val="0"/>
            <w:vAlign w:val="center"/>
          </w:tcPr>
          <w:p w14:paraId="39D7B25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项目验收合格后，凭成交供应商开具税务发票等付款所需的相关有效凭证于</w:t>
            </w:r>
            <w:r>
              <w:rPr>
                <w:rFonts w:hint="eastAsia" w:ascii="宋体" w:hAnsi="宋体" w:eastAsia="宋体" w:cs="宋体"/>
                <w:color w:val="auto"/>
                <w:sz w:val="24"/>
                <w:szCs w:val="24"/>
                <w:lang w:val="en-US" w:eastAsia="zh-CN"/>
              </w:rPr>
              <w:t>10个工作</w:t>
            </w:r>
            <w:r>
              <w:rPr>
                <w:rFonts w:hint="eastAsia" w:ascii="宋体" w:hAnsi="宋体" w:eastAsia="宋体" w:cs="宋体"/>
                <w:color w:val="auto"/>
                <w:sz w:val="24"/>
                <w:szCs w:val="24"/>
              </w:rPr>
              <w:t>日内支付合同款的100%。</w:t>
            </w:r>
          </w:p>
        </w:tc>
      </w:tr>
      <w:tr w14:paraId="6F4D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noWrap w:val="0"/>
            <w:vAlign w:val="center"/>
          </w:tcPr>
          <w:p w14:paraId="776783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5</w:t>
            </w:r>
          </w:p>
        </w:tc>
        <w:tc>
          <w:tcPr>
            <w:tcW w:w="813" w:type="pct"/>
            <w:noWrap w:val="0"/>
            <w:vAlign w:val="center"/>
          </w:tcPr>
          <w:p w14:paraId="7DECB6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报价方式</w:t>
            </w:r>
          </w:p>
        </w:tc>
        <w:tc>
          <w:tcPr>
            <w:tcW w:w="3778" w:type="pct"/>
            <w:noWrap w:val="0"/>
            <w:vAlign w:val="center"/>
          </w:tcPr>
          <w:p w14:paraId="544E711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以人民币报价，合同总价包括成交供应商按本合同规定向采购人出售合同项目的一切费用，包括</w:t>
            </w:r>
            <w:r>
              <w:rPr>
                <w:rFonts w:hint="eastAsia" w:ascii="宋体" w:hAnsi="宋体" w:eastAsia="宋体" w:cs="宋体"/>
                <w:color w:val="auto"/>
                <w:sz w:val="24"/>
                <w:szCs w:val="24"/>
                <w:highlight w:val="none"/>
              </w:rPr>
              <w:t>人员基本工资及福利、社保、国家法定节假日加班费、保险经费、劳保用品费、制服费、管理费、利润、税金</w:t>
            </w:r>
            <w:r>
              <w:rPr>
                <w:rFonts w:hint="eastAsia" w:ascii="宋体" w:hAnsi="宋体" w:eastAsia="宋体" w:cs="宋体"/>
                <w:color w:val="auto"/>
                <w:sz w:val="24"/>
                <w:szCs w:val="24"/>
              </w:rPr>
              <w:t>等费用。</w:t>
            </w:r>
          </w:p>
        </w:tc>
      </w:tr>
      <w:tr w14:paraId="1E62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noWrap w:val="0"/>
            <w:vAlign w:val="center"/>
          </w:tcPr>
          <w:p w14:paraId="3DD65A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6</w:t>
            </w:r>
          </w:p>
        </w:tc>
        <w:tc>
          <w:tcPr>
            <w:tcW w:w="813" w:type="pct"/>
            <w:noWrap w:val="0"/>
            <w:vAlign w:val="center"/>
          </w:tcPr>
          <w:p w14:paraId="0A9988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货物验收</w:t>
            </w:r>
          </w:p>
        </w:tc>
        <w:tc>
          <w:tcPr>
            <w:tcW w:w="3778" w:type="pct"/>
            <w:noWrap w:val="0"/>
            <w:vAlign w:val="center"/>
          </w:tcPr>
          <w:p w14:paraId="64A7221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rPr>
              <w:t>项目完成后，由双方共同对成交供应商所供货物按照合同技术、商务要求进行验收。</w:t>
            </w:r>
          </w:p>
        </w:tc>
      </w:tr>
      <w:tr w14:paraId="71AB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noWrap w:val="0"/>
            <w:vAlign w:val="center"/>
          </w:tcPr>
          <w:p w14:paraId="1674829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lang w:val="en-US" w:eastAsia="zh-CN"/>
              </w:rPr>
              <w:t>7</w:t>
            </w:r>
          </w:p>
        </w:tc>
        <w:tc>
          <w:tcPr>
            <w:tcW w:w="813" w:type="pct"/>
            <w:noWrap w:val="0"/>
            <w:vAlign w:val="center"/>
          </w:tcPr>
          <w:p w14:paraId="754850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rPr>
              <w:t>知识产权归属和处理方式</w:t>
            </w:r>
          </w:p>
        </w:tc>
        <w:tc>
          <w:tcPr>
            <w:tcW w:w="3778" w:type="pct"/>
            <w:noWrap w:val="0"/>
            <w:vAlign w:val="top"/>
          </w:tcPr>
          <w:p w14:paraId="10B99C0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成交供应商应保证采购人在使用本合同货物或其任何一部分时不受第三方提出侵犯专利权、商标权、著作权或其它知识产权起诉的指控。如果任何第三方提出侵权指控，成交供应商须与第三方交涉并承担可能发生的一切法律责任和费用。</w:t>
            </w:r>
          </w:p>
        </w:tc>
      </w:tr>
      <w:bookmarkEnd w:id="14"/>
    </w:tbl>
    <w:p w14:paraId="7C7C7432">
      <w:pPr>
        <w:spacing w:line="440" w:lineRule="exact"/>
        <w:rPr>
          <w:rFonts w:ascii="宋体" w:hAnsi="宋体" w:cs="宋体"/>
          <w:b/>
          <w:bCs/>
          <w:sz w:val="24"/>
          <w:szCs w:val="24"/>
        </w:rPr>
      </w:pPr>
      <w:r>
        <w:rPr>
          <w:rFonts w:hint="eastAsia" w:ascii="宋体" w:hAnsi="宋体" w:cs="宋体"/>
          <w:b/>
          <w:bCs/>
          <w:kern w:val="0"/>
          <w:sz w:val="24"/>
          <w:shd w:val="clear" w:color="auto" w:fill="FFFFFF"/>
        </w:rPr>
        <w:t>注：</w:t>
      </w:r>
      <w:r>
        <w:rPr>
          <w:rFonts w:hint="eastAsia" w:ascii="宋体" w:hAnsi="宋体" w:cs="宋体"/>
          <w:b/>
          <w:bCs/>
          <w:sz w:val="24"/>
          <w:szCs w:val="24"/>
        </w:rPr>
        <w:t>以上所有</w:t>
      </w:r>
      <w:r>
        <w:rPr>
          <w:rFonts w:hint="eastAsia" w:ascii="宋体" w:hAnsi="宋体" w:cs="宋体"/>
          <w:b/>
          <w:bCs/>
          <w:sz w:val="24"/>
          <w:szCs w:val="24"/>
          <w:lang w:val="en-US" w:eastAsia="zh-CN"/>
        </w:rPr>
        <w:t>技术</w:t>
      </w:r>
      <w:r>
        <w:rPr>
          <w:rFonts w:hint="eastAsia" w:ascii="宋体" w:hAnsi="宋体" w:cs="宋体"/>
          <w:b/>
          <w:bCs/>
          <w:sz w:val="24"/>
          <w:szCs w:val="24"/>
        </w:rPr>
        <w:t>要求和商务</w:t>
      </w:r>
      <w:r>
        <w:rPr>
          <w:rFonts w:hint="eastAsia" w:ascii="宋体" w:hAnsi="宋体" w:cs="宋体"/>
          <w:b/>
          <w:bCs/>
          <w:sz w:val="24"/>
          <w:szCs w:val="24"/>
          <w:lang w:val="en-US" w:eastAsia="zh-CN"/>
        </w:rPr>
        <w:t>要求</w:t>
      </w:r>
      <w:r>
        <w:rPr>
          <w:rFonts w:hint="eastAsia" w:ascii="宋体" w:hAnsi="宋体" w:cs="宋体"/>
          <w:b/>
          <w:bCs/>
          <w:sz w:val="24"/>
          <w:szCs w:val="24"/>
        </w:rPr>
        <w:t>要求必须完全满足，否则视为无效响应。</w:t>
      </w:r>
    </w:p>
    <w:p w14:paraId="7EA4407D">
      <w:pPr>
        <w:widowControl/>
        <w:numPr>
          <w:numId w:val="0"/>
        </w:numPr>
        <w:spacing w:line="420" w:lineRule="exact"/>
        <w:jc w:val="left"/>
        <w:rPr>
          <w:rFonts w:hint="eastAsia" w:ascii="宋体" w:hAnsi="宋体" w:cs="宋体"/>
          <w:b/>
          <w:bCs/>
          <w:kern w:val="0"/>
          <w:sz w:val="24"/>
          <w:shd w:val="clear" w:color="auto" w:fill="FFFFFF"/>
          <w:lang w:val="en-US" w:eastAsia="zh-CN"/>
        </w:rPr>
      </w:pPr>
    </w:p>
    <w:p w14:paraId="6D232AAE">
      <w:pPr>
        <w:widowControl/>
        <w:numPr>
          <w:ilvl w:val="0"/>
          <w:numId w:val="2"/>
        </w:numPr>
        <w:spacing w:line="420" w:lineRule="exact"/>
        <w:jc w:val="left"/>
        <w:rPr>
          <w:rFonts w:hint="eastAsia" w:ascii="宋体" w:hAnsi="宋体" w:cs="宋体"/>
          <w:b/>
          <w:bCs/>
          <w:kern w:val="0"/>
          <w:sz w:val="24"/>
          <w:shd w:val="clear" w:color="auto" w:fill="FFFFFF"/>
          <w:lang w:val="en-US" w:eastAsia="zh-CN"/>
        </w:rPr>
      </w:pPr>
      <w:r>
        <w:rPr>
          <w:rFonts w:hint="eastAsia" w:ascii="宋体" w:hAnsi="宋体" w:cs="宋体"/>
          <w:b/>
          <w:bCs/>
          <w:kern w:val="0"/>
          <w:sz w:val="24"/>
          <w:shd w:val="clear" w:color="auto" w:fill="FFFFFF"/>
          <w:lang w:val="en-US" w:eastAsia="zh-CN"/>
        </w:rPr>
        <w:t>拟定评分办法</w:t>
      </w:r>
    </w:p>
    <w:p w14:paraId="7E275C06">
      <w:pPr>
        <w:widowControl/>
        <w:numPr>
          <w:ilvl w:val="0"/>
          <w:numId w:val="0"/>
        </w:numPr>
        <w:spacing w:line="560" w:lineRule="exact"/>
        <w:ind w:firstLine="476" w:firstLineChars="200"/>
        <w:jc w:val="left"/>
        <w:textAlignment w:val="center"/>
        <w:rPr>
          <w:rFonts w:hint="eastAsia" w:ascii="宋体" w:hAnsi="宋体" w:cs="宋体"/>
          <w:color w:val="auto"/>
          <w:kern w:val="0"/>
          <w:sz w:val="24"/>
          <w:szCs w:val="24"/>
          <w:highlight w:val="none"/>
          <w:lang w:bidi="ar"/>
        </w:rPr>
      </w:pPr>
      <w:r>
        <w:rPr>
          <w:rFonts w:hint="eastAsia" w:ascii="宋体" w:hAnsi="宋体" w:cs="宋体"/>
          <w:color w:val="000000"/>
          <w:kern w:val="0"/>
          <w:sz w:val="24"/>
          <w:highlight w:val="none"/>
        </w:rPr>
        <w:t>本项目</w:t>
      </w:r>
      <w:r>
        <w:rPr>
          <w:rFonts w:hint="eastAsia" w:ascii="宋体" w:hAnsi="宋体"/>
          <w:bCs/>
          <w:color w:val="000000"/>
          <w:sz w:val="24"/>
          <w:szCs w:val="24"/>
          <w:highlight w:val="none"/>
        </w:rPr>
        <w:t>经磋商确定最终采购需</w:t>
      </w:r>
      <w:bookmarkStart w:id="15" w:name="_GoBack"/>
      <w:bookmarkEnd w:id="15"/>
      <w:r>
        <w:rPr>
          <w:rFonts w:hint="eastAsia" w:ascii="宋体" w:hAnsi="宋体"/>
          <w:bCs/>
          <w:color w:val="000000"/>
          <w:sz w:val="24"/>
          <w:szCs w:val="24"/>
          <w:highlight w:val="none"/>
        </w:rPr>
        <w:t>求和提交最后报价的供应商后，由磋商小组采用综合评分法对提交最后报价的供应商</w:t>
      </w:r>
      <w:r>
        <w:rPr>
          <w:rFonts w:hint="eastAsia" w:ascii="宋体" w:hAnsi="宋体"/>
          <w:bCs/>
          <w:color w:val="auto"/>
          <w:sz w:val="24"/>
          <w:szCs w:val="24"/>
          <w:highlight w:val="none"/>
        </w:rPr>
        <w:t>的响应文件和最后报价进行综合评分。总分</w:t>
      </w:r>
      <w:r>
        <w:rPr>
          <w:rFonts w:hint="eastAsia" w:ascii="宋体" w:hAnsi="宋体"/>
          <w:bCs/>
          <w:color w:val="auto"/>
          <w:sz w:val="24"/>
          <w:szCs w:val="24"/>
          <w:highlight w:val="none"/>
          <w:lang w:val="en-US" w:eastAsia="zh-CN"/>
        </w:rPr>
        <w:t>35</w:t>
      </w:r>
      <w:r>
        <w:rPr>
          <w:rFonts w:hint="eastAsia" w:ascii="宋体" w:hAnsi="宋体"/>
          <w:bCs/>
          <w:color w:val="auto"/>
          <w:sz w:val="24"/>
          <w:szCs w:val="24"/>
          <w:highlight w:val="none"/>
        </w:rPr>
        <w:t>分。</w:t>
      </w:r>
    </w:p>
    <w:tbl>
      <w:tblPr>
        <w:tblStyle w:val="23"/>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7231"/>
        <w:gridCol w:w="960"/>
      </w:tblGrid>
      <w:tr w14:paraId="403F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57D4F6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rPr>
              <w:t>（一）价格部分（</w:t>
            </w:r>
            <w:r>
              <w:rPr>
                <w:rFonts w:hint="eastAsia" w:ascii="宋体" w:hAnsi="宋体" w:eastAsia="宋体" w:cs="宋体"/>
                <w:b/>
                <w:i w:val="0"/>
                <w:iCs w:val="0"/>
                <w:snapToGrid/>
                <w:color w:val="auto"/>
                <w:kern w:val="2"/>
                <w:sz w:val="24"/>
                <w:szCs w:val="24"/>
                <w:highlight w:val="none"/>
                <w:lang w:val="en-US" w:eastAsia="zh-CN"/>
              </w:rPr>
              <w:t>5</w:t>
            </w:r>
            <w:r>
              <w:rPr>
                <w:rFonts w:hint="eastAsia" w:ascii="宋体" w:hAnsi="宋体" w:eastAsia="宋体" w:cs="宋体"/>
                <w:b/>
                <w:i w:val="0"/>
                <w:iCs w:val="0"/>
                <w:snapToGrid/>
                <w:color w:val="auto"/>
                <w:kern w:val="2"/>
                <w:sz w:val="24"/>
                <w:szCs w:val="24"/>
                <w:highlight w:val="none"/>
                <w:lang w:eastAsia="zh-CN"/>
              </w:rPr>
              <w:t>分</w:t>
            </w:r>
            <w:r>
              <w:rPr>
                <w:rFonts w:hint="eastAsia" w:ascii="宋体" w:hAnsi="宋体" w:eastAsia="宋体" w:cs="宋体"/>
                <w:b/>
                <w:i w:val="0"/>
                <w:iCs w:val="0"/>
                <w:snapToGrid/>
                <w:color w:val="auto"/>
                <w:kern w:val="0"/>
                <w:sz w:val="24"/>
                <w:szCs w:val="24"/>
                <w:highlight w:val="none"/>
                <w:lang w:eastAsia="zh-CN"/>
              </w:rPr>
              <w:t>）</w:t>
            </w:r>
          </w:p>
        </w:tc>
      </w:tr>
      <w:tr w14:paraId="1876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pct"/>
            <w:tcBorders>
              <w:top w:val="single" w:color="auto" w:sz="4" w:space="0"/>
              <w:left w:val="single" w:color="auto" w:sz="4" w:space="0"/>
              <w:bottom w:val="single" w:color="auto" w:sz="4" w:space="0"/>
              <w:right w:val="single" w:color="auto" w:sz="4" w:space="0"/>
            </w:tcBorders>
            <w:noWrap w:val="0"/>
            <w:vAlign w:val="center"/>
          </w:tcPr>
          <w:p w14:paraId="7DEBC4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rPr>
              <w:t>评分点</w:t>
            </w:r>
          </w:p>
        </w:tc>
        <w:tc>
          <w:tcPr>
            <w:tcW w:w="3820" w:type="pct"/>
            <w:tcBorders>
              <w:top w:val="single" w:color="auto" w:sz="4" w:space="0"/>
              <w:left w:val="single" w:color="auto" w:sz="4" w:space="0"/>
              <w:bottom w:val="single" w:color="auto" w:sz="4" w:space="0"/>
              <w:right w:val="single" w:color="auto" w:sz="4" w:space="0"/>
            </w:tcBorders>
            <w:noWrap w:val="0"/>
            <w:vAlign w:val="center"/>
          </w:tcPr>
          <w:p w14:paraId="5A49ACA6">
            <w:pPr>
              <w:keepNext w:val="0"/>
              <w:keepLines w:val="0"/>
              <w:pageBreakBefore w:val="0"/>
              <w:widowControl w:val="0"/>
              <w:kinsoku/>
              <w:wordWrap/>
              <w:overflowPunct/>
              <w:topLinePunct w:val="0"/>
              <w:autoSpaceDE/>
              <w:autoSpaceDN/>
              <w:bidi w:val="0"/>
              <w:adjustRightInd/>
              <w:snapToGrid/>
              <w:spacing w:line="440" w:lineRule="exact"/>
              <w:ind w:firstLine="358" w:firstLineChars="150"/>
              <w:jc w:val="center"/>
              <w:textAlignment w:val="auto"/>
              <w:rPr>
                <w:rFonts w:hint="eastAsia" w:ascii="宋体" w:hAnsi="宋体" w:eastAsia="宋体" w:cs="宋体"/>
                <w:b/>
                <w:bCs/>
                <w:i w:val="0"/>
                <w:iCs w:val="0"/>
                <w:snapToGrid/>
                <w:color w:val="auto"/>
                <w:kern w:val="2"/>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rPr>
              <w:t>评审内容</w:t>
            </w:r>
          </w:p>
        </w:tc>
        <w:tc>
          <w:tcPr>
            <w:tcW w:w="506" w:type="pct"/>
            <w:tcBorders>
              <w:top w:val="single" w:color="auto" w:sz="4" w:space="0"/>
              <w:left w:val="single" w:color="auto" w:sz="4" w:space="0"/>
              <w:bottom w:val="single" w:color="auto" w:sz="4" w:space="0"/>
              <w:right w:val="single" w:color="auto" w:sz="4" w:space="0"/>
            </w:tcBorders>
            <w:noWrap w:val="0"/>
            <w:vAlign w:val="center"/>
          </w:tcPr>
          <w:p w14:paraId="34351D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rPr>
              <w:t>分值</w:t>
            </w:r>
          </w:p>
        </w:tc>
      </w:tr>
      <w:tr w14:paraId="1D5B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pct"/>
            <w:tcBorders>
              <w:top w:val="single" w:color="auto" w:sz="4" w:space="0"/>
              <w:left w:val="single" w:color="auto" w:sz="4" w:space="0"/>
              <w:bottom w:val="single" w:color="auto" w:sz="4" w:space="0"/>
              <w:right w:val="single" w:color="auto" w:sz="4" w:space="0"/>
            </w:tcBorders>
            <w:noWrap w:val="0"/>
            <w:vAlign w:val="center"/>
          </w:tcPr>
          <w:p w14:paraId="4A24E7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报价</w:t>
            </w:r>
          </w:p>
        </w:tc>
        <w:tc>
          <w:tcPr>
            <w:tcW w:w="3820" w:type="pct"/>
            <w:tcBorders>
              <w:top w:val="single" w:color="auto" w:sz="4" w:space="0"/>
              <w:left w:val="single" w:color="auto" w:sz="4" w:space="0"/>
              <w:bottom w:val="single" w:color="auto" w:sz="4" w:space="0"/>
              <w:right w:val="single" w:color="auto" w:sz="4" w:space="0"/>
            </w:tcBorders>
            <w:noWrap w:val="0"/>
            <w:vAlign w:val="center"/>
          </w:tcPr>
          <w:p w14:paraId="2C5F11C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价格分采用低价优先法计算，即满足磋商文件要求且最后磋商报价最低的磋商报价为磋商基准价，其价格分为满分。</w:t>
            </w:r>
          </w:p>
          <w:p w14:paraId="2230BB1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其他供应商的价格分统一按下列公式计算：</w:t>
            </w:r>
          </w:p>
          <w:p w14:paraId="32BBF56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报价得分=（磋商基准价/最后磋商报价）×</w:t>
            </w:r>
            <w:r>
              <w:rPr>
                <w:rFonts w:hint="eastAsia" w:ascii="宋体" w:hAnsi="宋体" w:eastAsia="宋体" w:cs="宋体"/>
                <w:bCs/>
                <w:i w:val="0"/>
                <w:iCs w:val="0"/>
                <w:snapToGrid/>
                <w:color w:val="auto"/>
                <w:kern w:val="0"/>
                <w:sz w:val="24"/>
                <w:szCs w:val="24"/>
                <w:highlight w:val="none"/>
                <w:lang w:val="en-US" w:eastAsia="zh-CN"/>
              </w:rPr>
              <w:t>5</w:t>
            </w:r>
            <w:r>
              <w:rPr>
                <w:rFonts w:hint="eastAsia" w:ascii="宋体" w:hAnsi="宋体" w:eastAsia="宋体" w:cs="宋体"/>
                <w:bCs/>
                <w:i w:val="0"/>
                <w:iCs w:val="0"/>
                <w:snapToGrid/>
                <w:color w:val="auto"/>
                <w:kern w:val="0"/>
                <w:sz w:val="24"/>
                <w:szCs w:val="24"/>
                <w:highlight w:val="none"/>
                <w:lang w:eastAsia="zh-CN"/>
              </w:rPr>
              <w:t>；计算结果保留至小数点后两位。</w:t>
            </w:r>
          </w:p>
          <w:p w14:paraId="4EDC2AD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bidi="ar"/>
              </w:rPr>
              <w:t>评审依据：最后报价。</w:t>
            </w:r>
          </w:p>
        </w:tc>
        <w:tc>
          <w:tcPr>
            <w:tcW w:w="506" w:type="pct"/>
            <w:tcBorders>
              <w:top w:val="single" w:color="auto" w:sz="4" w:space="0"/>
              <w:left w:val="single" w:color="auto" w:sz="4" w:space="0"/>
              <w:bottom w:val="single" w:color="auto" w:sz="4" w:space="0"/>
              <w:right w:val="single" w:color="auto" w:sz="4" w:space="0"/>
            </w:tcBorders>
            <w:noWrap w:val="0"/>
            <w:vAlign w:val="center"/>
          </w:tcPr>
          <w:p w14:paraId="694FA2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val="en-US" w:eastAsia="zh-CN"/>
              </w:rPr>
              <w:t>5</w:t>
            </w:r>
            <w:r>
              <w:rPr>
                <w:rFonts w:hint="eastAsia" w:ascii="宋体" w:hAnsi="宋体" w:eastAsia="宋体" w:cs="宋体"/>
                <w:bCs/>
                <w:i w:val="0"/>
                <w:iCs w:val="0"/>
                <w:snapToGrid/>
                <w:color w:val="auto"/>
                <w:kern w:val="0"/>
                <w:sz w:val="24"/>
                <w:szCs w:val="24"/>
                <w:highlight w:val="none"/>
                <w:lang w:eastAsia="zh-CN"/>
              </w:rPr>
              <w:t>分</w:t>
            </w:r>
          </w:p>
        </w:tc>
      </w:tr>
      <w:tr w14:paraId="5B1B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24F911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rPr>
              <w:t>（二）技术部分（</w:t>
            </w:r>
            <w:r>
              <w:rPr>
                <w:rFonts w:hint="eastAsia" w:ascii="宋体" w:hAnsi="宋体" w:eastAsia="宋体" w:cs="宋体"/>
                <w:b/>
                <w:i w:val="0"/>
                <w:iCs w:val="0"/>
                <w:snapToGrid/>
                <w:color w:val="auto"/>
                <w:kern w:val="2"/>
                <w:sz w:val="24"/>
                <w:szCs w:val="24"/>
                <w:highlight w:val="none"/>
                <w:lang w:val="en-US" w:eastAsia="zh-CN"/>
              </w:rPr>
              <w:t>21</w:t>
            </w:r>
            <w:r>
              <w:rPr>
                <w:rFonts w:hint="eastAsia" w:ascii="宋体" w:hAnsi="宋体" w:eastAsia="宋体" w:cs="宋体"/>
                <w:b/>
                <w:i w:val="0"/>
                <w:iCs w:val="0"/>
                <w:snapToGrid/>
                <w:color w:val="auto"/>
                <w:kern w:val="2"/>
                <w:sz w:val="24"/>
                <w:szCs w:val="24"/>
                <w:highlight w:val="none"/>
                <w:lang w:eastAsia="zh-CN"/>
              </w:rPr>
              <w:t>分</w:t>
            </w:r>
            <w:r>
              <w:rPr>
                <w:rFonts w:hint="eastAsia" w:ascii="宋体" w:hAnsi="宋体" w:eastAsia="宋体" w:cs="宋体"/>
                <w:b/>
                <w:i w:val="0"/>
                <w:iCs w:val="0"/>
                <w:snapToGrid/>
                <w:color w:val="auto"/>
                <w:kern w:val="0"/>
                <w:sz w:val="24"/>
                <w:szCs w:val="24"/>
                <w:highlight w:val="none"/>
                <w:lang w:eastAsia="zh-CN"/>
              </w:rPr>
              <w:t>）</w:t>
            </w:r>
          </w:p>
        </w:tc>
      </w:tr>
      <w:tr w14:paraId="581E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pct"/>
            <w:tcBorders>
              <w:top w:val="single" w:color="auto" w:sz="4" w:space="0"/>
              <w:left w:val="single" w:color="auto" w:sz="4" w:space="0"/>
              <w:bottom w:val="single" w:color="auto" w:sz="4" w:space="0"/>
              <w:right w:val="single" w:color="auto" w:sz="4" w:space="0"/>
            </w:tcBorders>
            <w:noWrap w:val="0"/>
            <w:vAlign w:val="center"/>
          </w:tcPr>
          <w:p w14:paraId="6580AF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rPr>
              <w:t>评分点</w:t>
            </w:r>
          </w:p>
        </w:tc>
        <w:tc>
          <w:tcPr>
            <w:tcW w:w="3820" w:type="pct"/>
            <w:tcBorders>
              <w:top w:val="single" w:color="auto" w:sz="4" w:space="0"/>
              <w:left w:val="single" w:color="auto" w:sz="4" w:space="0"/>
              <w:bottom w:val="single" w:color="auto" w:sz="4" w:space="0"/>
              <w:right w:val="single" w:color="auto" w:sz="4" w:space="0"/>
            </w:tcBorders>
            <w:noWrap w:val="0"/>
            <w:vAlign w:val="center"/>
          </w:tcPr>
          <w:p w14:paraId="39E71367">
            <w:pPr>
              <w:keepNext w:val="0"/>
              <w:keepLines w:val="0"/>
              <w:pageBreakBefore w:val="0"/>
              <w:widowControl w:val="0"/>
              <w:kinsoku/>
              <w:wordWrap/>
              <w:overflowPunct/>
              <w:topLinePunct w:val="0"/>
              <w:autoSpaceDE/>
              <w:autoSpaceDN/>
              <w:bidi w:val="0"/>
              <w:adjustRightInd/>
              <w:snapToGrid/>
              <w:spacing w:line="440" w:lineRule="exact"/>
              <w:ind w:firstLine="358" w:firstLineChars="150"/>
              <w:jc w:val="center"/>
              <w:textAlignment w:val="auto"/>
              <w:rPr>
                <w:rFonts w:hint="eastAsia" w:ascii="宋体" w:hAnsi="宋体" w:eastAsia="宋体" w:cs="宋体"/>
                <w:b/>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rPr>
              <w:t>评审内容</w:t>
            </w:r>
          </w:p>
        </w:tc>
        <w:tc>
          <w:tcPr>
            <w:tcW w:w="506" w:type="pct"/>
            <w:tcBorders>
              <w:top w:val="single" w:color="auto" w:sz="4" w:space="0"/>
              <w:left w:val="single" w:color="auto" w:sz="4" w:space="0"/>
              <w:bottom w:val="single" w:color="auto" w:sz="4" w:space="0"/>
              <w:right w:val="single" w:color="auto" w:sz="4" w:space="0"/>
            </w:tcBorders>
            <w:noWrap w:val="0"/>
            <w:vAlign w:val="center"/>
          </w:tcPr>
          <w:p w14:paraId="499713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rPr>
              <w:t>分值</w:t>
            </w:r>
          </w:p>
        </w:tc>
      </w:tr>
      <w:tr w14:paraId="7093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3" w:type="pct"/>
            <w:tcBorders>
              <w:top w:val="single" w:color="auto" w:sz="4" w:space="0"/>
              <w:left w:val="single" w:color="auto" w:sz="4" w:space="0"/>
              <w:bottom w:val="single" w:color="auto" w:sz="4" w:space="0"/>
              <w:right w:val="single" w:color="auto" w:sz="4" w:space="0"/>
            </w:tcBorders>
            <w:noWrap w:val="0"/>
            <w:vAlign w:val="center"/>
          </w:tcPr>
          <w:p w14:paraId="4E19A1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val="en-US" w:eastAsia="zh-CN"/>
              </w:rPr>
              <w:t>技术符合性审查</w:t>
            </w:r>
          </w:p>
        </w:tc>
        <w:tc>
          <w:tcPr>
            <w:tcW w:w="4326" w:type="pct"/>
            <w:gridSpan w:val="2"/>
            <w:tcBorders>
              <w:top w:val="single" w:color="auto" w:sz="4" w:space="0"/>
              <w:left w:val="single" w:color="auto" w:sz="4" w:space="0"/>
              <w:bottom w:val="single" w:color="auto" w:sz="4" w:space="0"/>
              <w:right w:val="single" w:color="auto" w:sz="4" w:space="0"/>
            </w:tcBorders>
            <w:noWrap w:val="0"/>
            <w:vAlign w:val="top"/>
          </w:tcPr>
          <w:p w14:paraId="23165F5B">
            <w:pPr>
              <w:keepNext w:val="0"/>
              <w:keepLines w:val="0"/>
              <w:pageBreakBefore w:val="0"/>
              <w:widowControl w:val="0"/>
              <w:tabs>
                <w:tab w:val="left" w:pos="327"/>
                <w:tab w:val="left" w:pos="720"/>
              </w:tabs>
              <w:kinsoku/>
              <w:wordWrap/>
              <w:overflowPunct/>
              <w:topLinePunct w:val="0"/>
              <w:autoSpaceDE/>
              <w:autoSpaceDN/>
              <w:bidi w:val="0"/>
              <w:adjustRightInd/>
              <w:snapToGrid/>
              <w:spacing w:line="440" w:lineRule="exact"/>
              <w:jc w:val="left"/>
              <w:textAlignment w:val="auto"/>
              <w:rPr>
                <w:rFonts w:hint="eastAsia" w:ascii="宋体" w:hAnsi="宋体" w:eastAsia="宋体" w:cs="宋体"/>
                <w:b/>
                <w:i w:val="0"/>
                <w:iCs w:val="0"/>
                <w:snapToGrid/>
                <w:color w:val="auto"/>
                <w:kern w:val="2"/>
                <w:sz w:val="24"/>
                <w:szCs w:val="24"/>
                <w:highlight w:val="none"/>
                <w:lang w:eastAsia="zh-CN"/>
              </w:rPr>
            </w:pPr>
            <w:r>
              <w:rPr>
                <w:rFonts w:hint="eastAsia" w:ascii="宋体" w:hAnsi="宋体" w:eastAsia="宋体" w:cs="宋体"/>
                <w:i w:val="0"/>
                <w:iCs w:val="0"/>
                <w:snapToGrid/>
                <w:color w:val="auto"/>
                <w:kern w:val="2"/>
                <w:sz w:val="24"/>
                <w:szCs w:val="24"/>
                <w:highlight w:val="none"/>
                <w:lang w:val="en-US" w:eastAsia="zh-CN"/>
              </w:rPr>
              <w:t>供应商</w:t>
            </w:r>
            <w:r>
              <w:rPr>
                <w:rFonts w:hint="eastAsia" w:ascii="宋体" w:hAnsi="宋体" w:eastAsia="宋体" w:cs="宋体"/>
                <w:i w:val="0"/>
                <w:iCs w:val="0"/>
                <w:snapToGrid/>
                <w:color w:val="auto"/>
                <w:kern w:val="2"/>
                <w:sz w:val="24"/>
                <w:szCs w:val="24"/>
                <w:highlight w:val="none"/>
                <w:lang w:eastAsia="zh-CN"/>
              </w:rPr>
              <w:t>必须完全满足</w:t>
            </w:r>
            <w:r>
              <w:rPr>
                <w:rFonts w:hint="eastAsia" w:ascii="宋体" w:hAnsi="宋体" w:eastAsia="宋体" w:cs="宋体"/>
                <w:i w:val="0"/>
                <w:iCs w:val="0"/>
                <w:snapToGrid/>
                <w:color w:val="auto"/>
                <w:kern w:val="2"/>
                <w:sz w:val="24"/>
                <w:szCs w:val="24"/>
                <w:highlight w:val="none"/>
                <w:lang w:val="en-US" w:eastAsia="zh-CN"/>
              </w:rPr>
              <w:t>磋商</w:t>
            </w:r>
            <w:r>
              <w:rPr>
                <w:rFonts w:hint="eastAsia" w:ascii="宋体" w:hAnsi="宋体" w:eastAsia="宋体" w:cs="宋体"/>
                <w:i w:val="0"/>
                <w:iCs w:val="0"/>
                <w:snapToGrid/>
                <w:color w:val="auto"/>
                <w:kern w:val="2"/>
                <w:sz w:val="24"/>
                <w:szCs w:val="24"/>
                <w:highlight w:val="none"/>
                <w:lang w:eastAsia="zh-CN"/>
              </w:rPr>
              <w:t>文件第五章采购需求“技术要求”实质性条款，任意一项不满足作无效</w:t>
            </w:r>
            <w:r>
              <w:rPr>
                <w:rFonts w:hint="eastAsia" w:ascii="宋体" w:hAnsi="宋体" w:eastAsia="宋体" w:cs="宋体"/>
                <w:i w:val="0"/>
                <w:iCs w:val="0"/>
                <w:snapToGrid/>
                <w:color w:val="auto"/>
                <w:kern w:val="2"/>
                <w:sz w:val="24"/>
                <w:szCs w:val="24"/>
                <w:highlight w:val="none"/>
                <w:lang w:val="en-US" w:eastAsia="zh-CN"/>
              </w:rPr>
              <w:t>响应</w:t>
            </w:r>
            <w:r>
              <w:rPr>
                <w:rFonts w:hint="eastAsia" w:ascii="宋体" w:hAnsi="宋体" w:eastAsia="宋体" w:cs="宋体"/>
                <w:i w:val="0"/>
                <w:iCs w:val="0"/>
                <w:snapToGrid/>
                <w:color w:val="auto"/>
                <w:kern w:val="2"/>
                <w:sz w:val="24"/>
                <w:szCs w:val="24"/>
                <w:highlight w:val="none"/>
                <w:lang w:eastAsia="zh-CN"/>
              </w:rPr>
              <w:t>处理。</w:t>
            </w:r>
          </w:p>
          <w:p w14:paraId="2FC9132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bidi="ar"/>
              </w:rPr>
              <w:t>评审依据：技术要求响应</w:t>
            </w:r>
            <w:r>
              <w:rPr>
                <w:rFonts w:hint="eastAsia" w:ascii="宋体" w:hAnsi="宋体" w:eastAsia="宋体" w:cs="宋体"/>
                <w:b/>
                <w:i w:val="0"/>
                <w:iCs w:val="0"/>
                <w:snapToGrid/>
                <w:color w:val="auto"/>
                <w:kern w:val="0"/>
                <w:sz w:val="24"/>
                <w:szCs w:val="24"/>
                <w:highlight w:val="none"/>
                <w:lang w:val="en-US" w:eastAsia="zh-CN" w:bidi="ar"/>
              </w:rPr>
              <w:t>/偏离</w:t>
            </w:r>
            <w:r>
              <w:rPr>
                <w:rFonts w:hint="eastAsia" w:ascii="宋体" w:hAnsi="宋体" w:eastAsia="宋体" w:cs="宋体"/>
                <w:b/>
                <w:i w:val="0"/>
                <w:iCs w:val="0"/>
                <w:snapToGrid/>
                <w:color w:val="auto"/>
                <w:kern w:val="0"/>
                <w:sz w:val="24"/>
                <w:szCs w:val="24"/>
                <w:highlight w:val="none"/>
                <w:lang w:eastAsia="zh-CN" w:bidi="ar"/>
              </w:rPr>
              <w:t>表。</w:t>
            </w:r>
          </w:p>
        </w:tc>
      </w:tr>
      <w:tr w14:paraId="6463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3" w:type="pct"/>
            <w:tcBorders>
              <w:top w:val="single" w:color="auto" w:sz="4" w:space="0"/>
              <w:left w:val="single" w:color="auto" w:sz="4" w:space="0"/>
              <w:bottom w:val="single" w:color="auto" w:sz="4" w:space="0"/>
              <w:right w:val="single" w:color="auto" w:sz="4" w:space="0"/>
            </w:tcBorders>
            <w:noWrap w:val="0"/>
            <w:vAlign w:val="center"/>
          </w:tcPr>
          <w:p w14:paraId="5A605C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项目实施方案</w:t>
            </w:r>
          </w:p>
        </w:tc>
        <w:tc>
          <w:tcPr>
            <w:tcW w:w="3820" w:type="pct"/>
            <w:tcBorders>
              <w:top w:val="single" w:color="auto" w:sz="4" w:space="0"/>
              <w:left w:val="single" w:color="auto" w:sz="4" w:space="0"/>
              <w:bottom w:val="single" w:color="auto" w:sz="4" w:space="0"/>
              <w:right w:val="single" w:color="auto" w:sz="4" w:space="0"/>
            </w:tcBorders>
            <w:noWrap w:val="0"/>
            <w:vAlign w:val="top"/>
          </w:tcPr>
          <w:p w14:paraId="4CFA6E86">
            <w:pPr>
              <w:pStyle w:val="62"/>
              <w:keepNext w:val="0"/>
              <w:keepLines w:val="0"/>
              <w:pageBreakBefore w:val="0"/>
              <w:widowControl w:val="0"/>
              <w:kinsoku/>
              <w:wordWrap/>
              <w:overflowPunct w:val="0"/>
              <w:topLinePunct w:val="0"/>
              <w:autoSpaceDE/>
              <w:autoSpaceDN/>
              <w:bidi w:val="0"/>
              <w:adjustRightInd/>
              <w:snapToGrid/>
              <w:spacing w:line="440" w:lineRule="exact"/>
              <w:ind w:right="100"/>
              <w:jc w:val="both"/>
              <w:textAlignment w:val="auto"/>
              <w:rPr>
                <w:rFonts w:hint="eastAsia" w:ascii="宋体" w:hAnsi="宋体" w:eastAsia="宋体" w:cs="宋体"/>
                <w:sz w:val="24"/>
                <w:szCs w:val="24"/>
              </w:rPr>
            </w:pPr>
            <w:r>
              <w:rPr>
                <w:rFonts w:hint="eastAsia" w:ascii="宋体" w:hAnsi="宋体" w:eastAsia="宋体" w:cs="宋体"/>
                <w:i w:val="0"/>
                <w:iCs w:val="0"/>
                <w:color w:val="auto"/>
                <w:kern w:val="2"/>
                <w:sz w:val="24"/>
                <w:szCs w:val="24"/>
                <w:lang w:val="en-US" w:eastAsia="zh-CN" w:bidi="ar-SA"/>
              </w:rPr>
              <w:t>供应商</w:t>
            </w:r>
            <w:r>
              <w:rPr>
                <w:rFonts w:hint="eastAsia" w:ascii="宋体" w:hAnsi="宋体" w:eastAsia="宋体" w:cs="宋体"/>
                <w:spacing w:val="2"/>
                <w:sz w:val="24"/>
                <w:szCs w:val="24"/>
              </w:rPr>
              <w:t>根据服务需求提供详细的项目实施方案，包含①项目整体分</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析；②人员配置；③项目</w:t>
            </w:r>
            <w:r>
              <w:rPr>
                <w:rFonts w:hint="eastAsia" w:ascii="宋体" w:hAnsi="宋体" w:eastAsia="宋体" w:cs="宋体"/>
                <w:spacing w:val="3"/>
                <w:sz w:val="24"/>
                <w:szCs w:val="24"/>
                <w:lang w:eastAsia="zh-CN"/>
              </w:rPr>
              <w:t>推进</w:t>
            </w:r>
            <w:r>
              <w:rPr>
                <w:rFonts w:hint="eastAsia" w:ascii="宋体" w:hAnsi="宋体" w:eastAsia="宋体" w:cs="宋体"/>
                <w:spacing w:val="3"/>
                <w:sz w:val="24"/>
                <w:szCs w:val="24"/>
              </w:rPr>
              <w:t>周期；④实施计划等</w:t>
            </w:r>
            <w:r>
              <w:rPr>
                <w:rFonts w:hint="eastAsia" w:ascii="宋体" w:hAnsi="宋体" w:eastAsia="宋体" w:cs="宋体"/>
                <w:spacing w:val="3"/>
                <w:sz w:val="24"/>
                <w:szCs w:val="24"/>
                <w:lang w:eastAsia="zh-CN"/>
              </w:rPr>
              <w:t>。每有一项内容完全符合本项目采购需求的，该项内容得</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lang w:eastAsia="zh-CN"/>
              </w:rPr>
              <w:t>分；每有一项内容存在缺陷的，该项内容得</w:t>
            </w:r>
            <w:r>
              <w:rPr>
                <w:rFonts w:hint="eastAsia" w:ascii="宋体" w:hAnsi="宋体" w:eastAsia="宋体" w:cs="宋体"/>
                <w:spacing w:val="3"/>
                <w:sz w:val="24"/>
                <w:szCs w:val="24"/>
                <w:lang w:val="en-US" w:eastAsia="zh-CN"/>
              </w:rPr>
              <w:t>0.5</w:t>
            </w:r>
            <w:r>
              <w:rPr>
                <w:rFonts w:hint="eastAsia" w:ascii="宋体" w:hAnsi="宋体" w:eastAsia="宋体" w:cs="宋体"/>
                <w:spacing w:val="3"/>
                <w:sz w:val="24"/>
                <w:szCs w:val="24"/>
                <w:lang w:eastAsia="zh-CN"/>
              </w:rPr>
              <w:t>分；每缺一项内容的，该项内容不得分；最高得</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lang w:eastAsia="zh-CN"/>
              </w:rPr>
              <w:t>分。</w:t>
            </w:r>
          </w:p>
          <w:p w14:paraId="74E89C67">
            <w:pPr>
              <w:pStyle w:val="8"/>
              <w:keepNext w:val="0"/>
              <w:keepLines w:val="0"/>
              <w:pageBreakBefore w:val="0"/>
              <w:widowControl w:val="0"/>
              <w:kinsoku/>
              <w:wordWrap/>
              <w:topLinePunct w:val="0"/>
              <w:autoSpaceDE/>
              <w:autoSpaceDN/>
              <w:bidi w:val="0"/>
              <w:adjustRightInd/>
              <w:snapToGrid/>
              <w:spacing w:line="440" w:lineRule="exact"/>
              <w:textAlignment w:val="auto"/>
              <w:rPr>
                <w:rFonts w:hint="eastAsia" w:ascii="宋体" w:hAnsi="宋体" w:eastAsia="宋体" w:cs="宋体"/>
                <w:sz w:val="24"/>
                <w:szCs w:val="24"/>
                <w:lang w:val="en-US"/>
              </w:rPr>
            </w:pPr>
            <w:r>
              <w:rPr>
                <w:rFonts w:hint="eastAsia" w:ascii="宋体" w:hAnsi="宋体" w:eastAsia="宋体" w:cs="宋体"/>
                <w:b/>
                <w:bCs/>
                <w:color w:val="auto"/>
                <w:sz w:val="24"/>
                <w:szCs w:val="24"/>
                <w:lang w:eastAsia="zh-CN"/>
              </w:rPr>
              <w:t>（注：以上缺陷是指:</w:t>
            </w:r>
            <w:r>
              <w:rPr>
                <w:rFonts w:hint="eastAsia" w:ascii="宋体" w:hAnsi="宋体" w:eastAsia="宋体" w:cs="宋体"/>
                <w:b/>
                <w:bCs/>
                <w:color w:val="auto"/>
                <w:sz w:val="24"/>
                <w:szCs w:val="24"/>
                <w:lang w:val="en-US" w:eastAsia="zh-CN"/>
              </w:rPr>
              <w:t>方案阐述的内容仅罗列了上述要点，没有进行相应的说明、缺少具体的实施措施，方案内容有明显缺失、描述内容不规范、不清晰、不具备可行性等情况。）</w:t>
            </w:r>
          </w:p>
          <w:p w14:paraId="35B6BDF3">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
                <w:sz w:val="24"/>
                <w:szCs w:val="24"/>
              </w:rPr>
              <w:t>评审依据：提供项目实施方案并加盖</w:t>
            </w:r>
            <w:r>
              <w:rPr>
                <w:rFonts w:hint="eastAsia" w:ascii="宋体" w:hAnsi="宋体" w:eastAsia="宋体" w:cs="宋体"/>
                <w:b/>
                <w:sz w:val="24"/>
                <w:szCs w:val="24"/>
                <w:lang w:eastAsia="zh-CN"/>
              </w:rPr>
              <w:t>供应商</w:t>
            </w:r>
            <w:r>
              <w:rPr>
                <w:rFonts w:hint="eastAsia" w:ascii="宋体" w:hAnsi="宋体" w:eastAsia="宋体" w:cs="宋体"/>
                <w:b/>
                <w:sz w:val="24"/>
                <w:szCs w:val="24"/>
              </w:rPr>
              <w:t>公章。</w:t>
            </w:r>
          </w:p>
        </w:tc>
        <w:tc>
          <w:tcPr>
            <w:tcW w:w="506" w:type="pct"/>
            <w:tcBorders>
              <w:top w:val="single" w:color="auto" w:sz="4" w:space="0"/>
              <w:left w:val="single" w:color="auto" w:sz="4" w:space="0"/>
              <w:bottom w:val="single" w:color="auto" w:sz="4" w:space="0"/>
              <w:right w:val="single" w:color="auto" w:sz="4" w:space="0"/>
            </w:tcBorders>
            <w:noWrap w:val="0"/>
            <w:vAlign w:val="center"/>
          </w:tcPr>
          <w:p w14:paraId="1DC58B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i w:val="0"/>
                <w:iCs w:val="0"/>
                <w:snapToGrid/>
                <w:color w:val="auto"/>
                <w:kern w:val="0"/>
                <w:sz w:val="24"/>
                <w:szCs w:val="24"/>
                <w:highlight w:val="none"/>
                <w:lang w:val="en-US" w:eastAsia="zh-CN"/>
              </w:rPr>
            </w:pPr>
            <w:r>
              <w:rPr>
                <w:rFonts w:hint="eastAsia" w:ascii="宋体" w:hAnsi="宋体" w:eastAsia="宋体" w:cs="宋体"/>
                <w:bCs/>
                <w:i w:val="0"/>
                <w:iCs w:val="0"/>
                <w:snapToGrid/>
                <w:color w:val="auto"/>
                <w:kern w:val="0"/>
                <w:sz w:val="24"/>
                <w:szCs w:val="24"/>
                <w:highlight w:val="none"/>
                <w:lang w:val="en-US" w:eastAsia="zh-CN"/>
              </w:rPr>
              <w:t>4分</w:t>
            </w:r>
          </w:p>
        </w:tc>
      </w:tr>
      <w:tr w14:paraId="745C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3" w:type="pct"/>
            <w:tcBorders>
              <w:top w:val="single" w:color="auto" w:sz="4" w:space="0"/>
              <w:left w:val="single" w:color="auto" w:sz="4" w:space="0"/>
              <w:bottom w:val="single" w:color="auto" w:sz="4" w:space="0"/>
              <w:right w:val="single" w:color="auto" w:sz="4" w:space="0"/>
            </w:tcBorders>
            <w:noWrap w:val="0"/>
            <w:vAlign w:val="center"/>
          </w:tcPr>
          <w:p w14:paraId="4AF1C3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服务团队人员</w:t>
            </w:r>
          </w:p>
        </w:tc>
        <w:tc>
          <w:tcPr>
            <w:tcW w:w="3820" w:type="pct"/>
            <w:tcBorders>
              <w:top w:val="single" w:color="auto" w:sz="4" w:space="0"/>
              <w:left w:val="single" w:color="auto" w:sz="4" w:space="0"/>
              <w:bottom w:val="single" w:color="auto" w:sz="4" w:space="0"/>
              <w:right w:val="single" w:color="auto" w:sz="4" w:space="0"/>
            </w:tcBorders>
            <w:noWrap w:val="0"/>
            <w:vAlign w:val="top"/>
          </w:tcPr>
          <w:p w14:paraId="4AF19CAA">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项目负责人，具有注册心理师的得5分；</w:t>
            </w:r>
          </w:p>
          <w:p w14:paraId="7DFD092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2、团队人员（除项目负责人），具有三级心理咨询师的每人得1分，具有二级心理咨询师及以上的每人得2分，本项最高得4分。（同一人不重复得分）</w:t>
            </w:r>
          </w:p>
          <w:p w14:paraId="650820E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i w:val="0"/>
                <w:iCs w:val="0"/>
                <w:snapToGrid/>
                <w:color w:val="auto"/>
                <w:kern w:val="0"/>
                <w:sz w:val="24"/>
                <w:szCs w:val="24"/>
                <w:highlight w:val="none"/>
                <w:lang w:eastAsia="zh-CN" w:bidi="ar"/>
              </w:rPr>
              <w:t>评审依据：以上</w:t>
            </w:r>
            <w:r>
              <w:rPr>
                <w:rFonts w:hint="eastAsia" w:ascii="宋体" w:hAnsi="宋体" w:eastAsia="宋体" w:cs="宋体"/>
                <w:b/>
                <w:i w:val="0"/>
                <w:iCs w:val="0"/>
                <w:snapToGrid/>
                <w:color w:val="auto"/>
                <w:kern w:val="0"/>
                <w:sz w:val="24"/>
                <w:szCs w:val="24"/>
                <w:highlight w:val="none"/>
                <w:lang w:val="en-US" w:eastAsia="zh-CN" w:bidi="ar"/>
              </w:rPr>
              <w:t>1-2项</w:t>
            </w:r>
            <w:r>
              <w:rPr>
                <w:rFonts w:hint="eastAsia" w:ascii="宋体" w:hAnsi="宋体" w:eastAsia="宋体" w:cs="宋体"/>
                <w:b/>
                <w:i w:val="0"/>
                <w:iCs w:val="0"/>
                <w:snapToGrid/>
                <w:color w:val="auto"/>
                <w:kern w:val="0"/>
                <w:sz w:val="24"/>
                <w:szCs w:val="24"/>
                <w:highlight w:val="none"/>
                <w:lang w:eastAsia="zh-CN" w:bidi="ar"/>
              </w:rPr>
              <w:t>提供相关对应证书并加盖供应商公章。</w:t>
            </w:r>
          </w:p>
        </w:tc>
        <w:tc>
          <w:tcPr>
            <w:tcW w:w="506" w:type="pct"/>
            <w:tcBorders>
              <w:top w:val="single" w:color="auto" w:sz="4" w:space="0"/>
              <w:left w:val="single" w:color="auto" w:sz="4" w:space="0"/>
              <w:bottom w:val="single" w:color="auto" w:sz="4" w:space="0"/>
              <w:right w:val="single" w:color="auto" w:sz="4" w:space="0"/>
            </w:tcBorders>
            <w:noWrap w:val="0"/>
            <w:vAlign w:val="center"/>
          </w:tcPr>
          <w:p w14:paraId="38D226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i w:val="0"/>
                <w:iCs w:val="0"/>
                <w:snapToGrid/>
                <w:color w:val="auto"/>
                <w:kern w:val="0"/>
                <w:sz w:val="24"/>
                <w:szCs w:val="24"/>
                <w:highlight w:val="none"/>
                <w:lang w:val="en-US" w:eastAsia="zh-CN"/>
              </w:rPr>
            </w:pPr>
            <w:r>
              <w:rPr>
                <w:rFonts w:hint="eastAsia" w:ascii="宋体" w:hAnsi="宋体" w:eastAsia="宋体" w:cs="宋体"/>
                <w:bCs/>
                <w:i w:val="0"/>
                <w:iCs w:val="0"/>
                <w:snapToGrid/>
                <w:color w:val="auto"/>
                <w:kern w:val="0"/>
                <w:sz w:val="24"/>
                <w:szCs w:val="24"/>
                <w:highlight w:val="none"/>
                <w:lang w:val="en-US" w:eastAsia="zh-CN"/>
              </w:rPr>
              <w:t>9分</w:t>
            </w:r>
          </w:p>
        </w:tc>
      </w:tr>
      <w:tr w14:paraId="013B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3" w:type="pct"/>
            <w:tcBorders>
              <w:top w:val="single" w:color="auto" w:sz="4" w:space="0"/>
              <w:left w:val="single" w:color="auto" w:sz="4" w:space="0"/>
              <w:bottom w:val="single" w:color="auto" w:sz="4" w:space="0"/>
              <w:right w:val="single" w:color="auto" w:sz="4" w:space="0"/>
            </w:tcBorders>
            <w:noWrap w:val="0"/>
            <w:vAlign w:val="center"/>
          </w:tcPr>
          <w:p w14:paraId="488D2566">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Cs/>
                <w:i w:val="0"/>
                <w:iCs w:val="0"/>
                <w:snapToGrid/>
                <w:color w:val="auto"/>
                <w:kern w:val="0"/>
                <w:sz w:val="24"/>
                <w:szCs w:val="24"/>
                <w:highlight w:val="none"/>
                <w:lang w:val="en-US" w:eastAsia="zh-CN" w:bidi="ar-SA"/>
              </w:rPr>
            </w:pPr>
            <w:r>
              <w:rPr>
                <w:rFonts w:hint="eastAsia" w:ascii="宋体" w:hAnsi="宋体" w:eastAsia="宋体" w:cs="宋体"/>
                <w:sz w:val="24"/>
                <w:szCs w:val="24"/>
              </w:rPr>
              <w:t>咨询服务</w:t>
            </w:r>
          </w:p>
        </w:tc>
        <w:tc>
          <w:tcPr>
            <w:tcW w:w="3820" w:type="pct"/>
            <w:tcBorders>
              <w:top w:val="single" w:color="auto" w:sz="4" w:space="0"/>
              <w:left w:val="single" w:color="auto" w:sz="4" w:space="0"/>
              <w:bottom w:val="single" w:color="auto" w:sz="4" w:space="0"/>
              <w:right w:val="single" w:color="auto" w:sz="4" w:space="0"/>
            </w:tcBorders>
            <w:noWrap w:val="0"/>
            <w:vAlign w:val="center"/>
          </w:tcPr>
          <w:p w14:paraId="3F53D36F">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在技术要求中“</w:t>
            </w:r>
            <w:r>
              <w:rPr>
                <w:rFonts w:hint="eastAsia" w:ascii="宋体" w:hAnsi="宋体" w:eastAsia="宋体" w:cs="宋体"/>
                <w:sz w:val="24"/>
                <w:szCs w:val="24"/>
              </w:rPr>
              <w:t>每周提供不少于6小时咨询时段</w:t>
            </w:r>
            <w:r>
              <w:rPr>
                <w:rFonts w:hint="eastAsia" w:ascii="宋体" w:hAnsi="宋体" w:eastAsia="宋体" w:cs="宋体"/>
                <w:sz w:val="24"/>
                <w:szCs w:val="24"/>
                <w:lang w:eastAsia="zh-CN"/>
              </w:rPr>
              <w:t>”的基础上，每增加</w:t>
            </w:r>
            <w:r>
              <w:rPr>
                <w:rFonts w:hint="eastAsia" w:ascii="宋体" w:hAnsi="宋体" w:eastAsia="宋体" w:cs="宋体"/>
                <w:sz w:val="24"/>
                <w:szCs w:val="24"/>
                <w:lang w:val="en-US" w:eastAsia="zh-CN"/>
              </w:rPr>
              <w:t>1小时得1分，本项最高得2分；</w:t>
            </w:r>
          </w:p>
          <w:p w14:paraId="4C6FED2B">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left"/>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sz w:val="24"/>
                <w:szCs w:val="24"/>
                <w:lang w:val="en-US" w:eastAsia="zh-CN"/>
              </w:rPr>
              <w:t>在技术要求中“</w:t>
            </w:r>
            <w:r>
              <w:rPr>
                <w:rFonts w:hint="eastAsia" w:ascii="宋体" w:hAnsi="宋体" w:eastAsia="宋体" w:cs="宋体"/>
                <w:sz w:val="24"/>
                <w:szCs w:val="24"/>
              </w:rPr>
              <w:t>配备至少3名咨询师团队，咨询室由</w:t>
            </w:r>
            <w:r>
              <w:rPr>
                <w:rFonts w:hint="eastAsia" w:ascii="宋体" w:hAnsi="宋体" w:eastAsia="宋体" w:cs="宋体"/>
                <w:sz w:val="24"/>
                <w:szCs w:val="24"/>
                <w:lang w:eastAsia="zh-CN"/>
              </w:rPr>
              <w:t>采购人</w:t>
            </w:r>
            <w:r>
              <w:rPr>
                <w:rFonts w:hint="eastAsia" w:ascii="宋体" w:hAnsi="宋体" w:eastAsia="宋体" w:cs="宋体"/>
                <w:sz w:val="24"/>
                <w:szCs w:val="24"/>
              </w:rPr>
              <w:t>提供</w:t>
            </w:r>
            <w:r>
              <w:rPr>
                <w:rFonts w:hint="eastAsia" w:ascii="宋体" w:hAnsi="宋体" w:eastAsia="宋体" w:cs="宋体"/>
                <w:sz w:val="24"/>
                <w:szCs w:val="24"/>
                <w:lang w:eastAsia="zh-CN"/>
              </w:rPr>
              <w:t>”的基础上，每增加</w:t>
            </w:r>
            <w:r>
              <w:rPr>
                <w:rFonts w:hint="eastAsia" w:ascii="宋体" w:hAnsi="宋体" w:eastAsia="宋体" w:cs="宋体"/>
                <w:sz w:val="24"/>
                <w:szCs w:val="24"/>
                <w:lang w:val="en-US" w:eastAsia="zh-CN"/>
              </w:rPr>
              <w:t>1名咨询师得1分，本项最高得2分。</w:t>
            </w:r>
          </w:p>
          <w:p w14:paraId="4B51DB9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bidi="ar"/>
              </w:rPr>
              <w:t>评审依据：以上</w:t>
            </w:r>
            <w:r>
              <w:rPr>
                <w:rFonts w:hint="eastAsia" w:ascii="宋体" w:hAnsi="宋体" w:eastAsia="宋体" w:cs="宋体"/>
                <w:b/>
                <w:i w:val="0"/>
                <w:iCs w:val="0"/>
                <w:snapToGrid/>
                <w:color w:val="auto"/>
                <w:kern w:val="0"/>
                <w:sz w:val="24"/>
                <w:szCs w:val="24"/>
                <w:highlight w:val="none"/>
                <w:lang w:val="en-US" w:eastAsia="zh-CN" w:bidi="ar"/>
              </w:rPr>
              <w:t>1-2项</w:t>
            </w:r>
            <w:r>
              <w:rPr>
                <w:rFonts w:hint="eastAsia" w:ascii="宋体" w:hAnsi="宋体" w:eastAsia="宋体" w:cs="宋体"/>
                <w:b/>
                <w:i w:val="0"/>
                <w:iCs w:val="0"/>
                <w:snapToGrid/>
                <w:color w:val="auto"/>
                <w:kern w:val="0"/>
                <w:sz w:val="24"/>
                <w:szCs w:val="24"/>
                <w:highlight w:val="none"/>
                <w:lang w:eastAsia="zh-CN" w:bidi="ar"/>
              </w:rPr>
              <w:t>提供承诺函并加盖供应商公章。</w:t>
            </w:r>
          </w:p>
        </w:tc>
        <w:tc>
          <w:tcPr>
            <w:tcW w:w="506" w:type="pct"/>
            <w:tcBorders>
              <w:top w:val="single" w:color="auto" w:sz="4" w:space="0"/>
              <w:left w:val="single" w:color="auto" w:sz="4" w:space="0"/>
              <w:bottom w:val="single" w:color="auto" w:sz="4" w:space="0"/>
              <w:right w:val="single" w:color="auto" w:sz="4" w:space="0"/>
            </w:tcBorders>
            <w:noWrap w:val="0"/>
            <w:vAlign w:val="center"/>
          </w:tcPr>
          <w:p w14:paraId="33760D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i w:val="0"/>
                <w:iCs w:val="0"/>
                <w:snapToGrid/>
                <w:color w:val="auto"/>
                <w:kern w:val="0"/>
                <w:sz w:val="24"/>
                <w:szCs w:val="24"/>
                <w:highlight w:val="none"/>
                <w:lang w:val="en-US" w:eastAsia="zh-CN"/>
              </w:rPr>
            </w:pPr>
            <w:r>
              <w:rPr>
                <w:rFonts w:hint="eastAsia" w:ascii="宋体" w:hAnsi="宋体" w:eastAsia="宋体" w:cs="宋体"/>
                <w:bCs/>
                <w:i w:val="0"/>
                <w:iCs w:val="0"/>
                <w:snapToGrid/>
                <w:color w:val="auto"/>
                <w:kern w:val="0"/>
                <w:sz w:val="24"/>
                <w:szCs w:val="24"/>
                <w:highlight w:val="none"/>
                <w:lang w:val="en-US" w:eastAsia="zh-CN"/>
              </w:rPr>
              <w:t>4分</w:t>
            </w:r>
          </w:p>
        </w:tc>
      </w:tr>
      <w:tr w14:paraId="73E8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3" w:type="pct"/>
            <w:tcBorders>
              <w:top w:val="single" w:color="auto" w:sz="4" w:space="0"/>
              <w:left w:val="single" w:color="auto" w:sz="4" w:space="0"/>
              <w:bottom w:val="single" w:color="auto" w:sz="4" w:space="0"/>
              <w:right w:val="single" w:color="auto" w:sz="4" w:space="0"/>
            </w:tcBorders>
            <w:noWrap w:val="0"/>
            <w:vAlign w:val="center"/>
          </w:tcPr>
          <w:p w14:paraId="37870C94">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系统培训</w:t>
            </w:r>
          </w:p>
        </w:tc>
        <w:tc>
          <w:tcPr>
            <w:tcW w:w="3820" w:type="pct"/>
            <w:tcBorders>
              <w:top w:val="single" w:color="auto" w:sz="4" w:space="0"/>
              <w:left w:val="single" w:color="auto" w:sz="4" w:space="0"/>
              <w:bottom w:val="single" w:color="auto" w:sz="4" w:space="0"/>
              <w:right w:val="single" w:color="auto" w:sz="4" w:space="0"/>
            </w:tcBorders>
            <w:noWrap w:val="0"/>
            <w:vAlign w:val="center"/>
          </w:tcPr>
          <w:p w14:paraId="308FC814">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1、在技术要求中“</w:t>
            </w:r>
            <w:r>
              <w:rPr>
                <w:rFonts w:hint="eastAsia" w:ascii="宋体" w:hAnsi="宋体" w:eastAsia="宋体" w:cs="宋体"/>
                <w:sz w:val="24"/>
                <w:szCs w:val="24"/>
              </w:rPr>
              <w:t>提供200学时在线课程资源（含视频、课件、案例库），支持教师自主学习</w:t>
            </w:r>
            <w:r>
              <w:rPr>
                <w:rFonts w:hint="eastAsia" w:ascii="宋体" w:hAnsi="宋体" w:eastAsia="宋体" w:cs="宋体"/>
                <w:sz w:val="24"/>
                <w:szCs w:val="24"/>
                <w:lang w:eastAsia="zh-CN"/>
              </w:rPr>
              <w:t>”的基础上，每增加</w:t>
            </w:r>
            <w:r>
              <w:rPr>
                <w:rFonts w:hint="eastAsia" w:ascii="宋体" w:hAnsi="宋体" w:eastAsia="宋体" w:cs="宋体"/>
                <w:sz w:val="24"/>
                <w:szCs w:val="24"/>
                <w:lang w:val="en-US" w:eastAsia="zh-CN"/>
              </w:rPr>
              <w:t>10学时得1分，本项最高得2分。</w:t>
            </w:r>
          </w:p>
          <w:p w14:paraId="623C2D26">
            <w:pPr>
              <w:pStyle w:val="4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2、</w:t>
            </w:r>
            <w:r>
              <w:rPr>
                <w:rFonts w:hint="eastAsia" w:ascii="宋体" w:hAnsi="宋体" w:eastAsia="宋体" w:cs="宋体"/>
                <w:color w:val="auto"/>
                <w:sz w:val="24"/>
                <w:szCs w:val="24"/>
                <w:lang w:val="en-US" w:eastAsia="zh-CN"/>
              </w:rPr>
              <w:t>在技术要求中“</w:t>
            </w:r>
            <w:r>
              <w:rPr>
                <w:rFonts w:hint="eastAsia" w:ascii="宋体" w:hAnsi="宋体" w:eastAsia="宋体" w:cs="宋体"/>
                <w:sz w:val="24"/>
                <w:szCs w:val="24"/>
              </w:rPr>
              <w:t>团体督导（每季度2次，每次2小时）</w:t>
            </w:r>
            <w:r>
              <w:rPr>
                <w:rFonts w:hint="eastAsia" w:ascii="宋体" w:hAnsi="宋体" w:eastAsia="宋体" w:cs="宋体"/>
                <w:sz w:val="24"/>
                <w:szCs w:val="24"/>
                <w:lang w:val="en-US" w:eastAsia="zh-CN"/>
              </w:rPr>
              <w:t>”的基础上，每季度增加1次得1分，本项最高得2分。</w:t>
            </w:r>
          </w:p>
          <w:p w14:paraId="2F62681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bidi="ar"/>
              </w:rPr>
              <w:t>评审依据：以上</w:t>
            </w:r>
            <w:r>
              <w:rPr>
                <w:rFonts w:hint="eastAsia" w:ascii="宋体" w:hAnsi="宋体" w:eastAsia="宋体" w:cs="宋体"/>
                <w:b/>
                <w:i w:val="0"/>
                <w:iCs w:val="0"/>
                <w:snapToGrid/>
                <w:color w:val="auto"/>
                <w:kern w:val="0"/>
                <w:sz w:val="24"/>
                <w:szCs w:val="24"/>
                <w:highlight w:val="none"/>
                <w:lang w:val="en-US" w:eastAsia="zh-CN" w:bidi="ar"/>
              </w:rPr>
              <w:t>1-2项</w:t>
            </w:r>
            <w:r>
              <w:rPr>
                <w:rFonts w:hint="eastAsia" w:ascii="宋体" w:hAnsi="宋体" w:eastAsia="宋体" w:cs="宋体"/>
                <w:b/>
                <w:i w:val="0"/>
                <w:iCs w:val="0"/>
                <w:snapToGrid/>
                <w:color w:val="auto"/>
                <w:kern w:val="0"/>
                <w:sz w:val="24"/>
                <w:szCs w:val="24"/>
                <w:highlight w:val="none"/>
                <w:lang w:eastAsia="zh-CN" w:bidi="ar"/>
              </w:rPr>
              <w:t>提供承诺函并加盖供应商公章。</w:t>
            </w:r>
          </w:p>
        </w:tc>
        <w:tc>
          <w:tcPr>
            <w:tcW w:w="506" w:type="pct"/>
            <w:tcBorders>
              <w:top w:val="single" w:color="auto" w:sz="4" w:space="0"/>
              <w:left w:val="single" w:color="auto" w:sz="4" w:space="0"/>
              <w:bottom w:val="single" w:color="auto" w:sz="4" w:space="0"/>
              <w:right w:val="single" w:color="auto" w:sz="4" w:space="0"/>
            </w:tcBorders>
            <w:noWrap w:val="0"/>
            <w:vAlign w:val="center"/>
          </w:tcPr>
          <w:p w14:paraId="201929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i w:val="0"/>
                <w:iCs w:val="0"/>
                <w:snapToGrid/>
                <w:color w:val="auto"/>
                <w:kern w:val="0"/>
                <w:sz w:val="24"/>
                <w:szCs w:val="24"/>
                <w:highlight w:val="none"/>
                <w:lang w:val="en-US" w:eastAsia="zh-CN"/>
              </w:rPr>
            </w:pPr>
            <w:r>
              <w:rPr>
                <w:rFonts w:hint="eastAsia" w:ascii="宋体" w:hAnsi="宋体" w:eastAsia="宋体" w:cs="宋体"/>
                <w:bCs/>
                <w:i w:val="0"/>
                <w:iCs w:val="0"/>
                <w:snapToGrid/>
                <w:color w:val="auto"/>
                <w:kern w:val="0"/>
                <w:sz w:val="24"/>
                <w:szCs w:val="24"/>
                <w:highlight w:val="none"/>
                <w:lang w:val="en-US" w:eastAsia="zh-CN"/>
              </w:rPr>
              <w:t>4分</w:t>
            </w:r>
          </w:p>
        </w:tc>
      </w:tr>
      <w:tr w14:paraId="36EF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539F0C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rPr>
              <w:t>（三）商务部分（</w:t>
            </w:r>
            <w:r>
              <w:rPr>
                <w:rFonts w:hint="eastAsia" w:ascii="宋体" w:hAnsi="宋体" w:eastAsia="宋体" w:cs="宋体"/>
                <w:b/>
                <w:i w:val="0"/>
                <w:iCs w:val="0"/>
                <w:snapToGrid/>
                <w:color w:val="auto"/>
                <w:kern w:val="0"/>
                <w:sz w:val="24"/>
                <w:szCs w:val="24"/>
                <w:highlight w:val="none"/>
                <w:lang w:val="en-US" w:eastAsia="zh-CN"/>
              </w:rPr>
              <w:t>9</w:t>
            </w:r>
            <w:r>
              <w:rPr>
                <w:rFonts w:hint="eastAsia" w:ascii="宋体" w:hAnsi="宋体" w:eastAsia="宋体" w:cs="宋体"/>
                <w:b/>
                <w:i w:val="0"/>
                <w:iCs w:val="0"/>
                <w:snapToGrid/>
                <w:color w:val="auto"/>
                <w:kern w:val="0"/>
                <w:sz w:val="24"/>
                <w:szCs w:val="24"/>
                <w:highlight w:val="none"/>
                <w:lang w:eastAsia="zh-CN"/>
              </w:rPr>
              <w:t>分）</w:t>
            </w:r>
          </w:p>
        </w:tc>
      </w:tr>
      <w:tr w14:paraId="7F14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pct"/>
            <w:tcBorders>
              <w:top w:val="single" w:color="auto" w:sz="4" w:space="0"/>
              <w:left w:val="single" w:color="auto" w:sz="4" w:space="0"/>
              <w:bottom w:val="single" w:color="auto" w:sz="4" w:space="0"/>
              <w:right w:val="single" w:color="auto" w:sz="4" w:space="0"/>
            </w:tcBorders>
            <w:noWrap w:val="0"/>
            <w:vAlign w:val="center"/>
          </w:tcPr>
          <w:p w14:paraId="403F53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rPr>
              <w:t>评分点</w:t>
            </w:r>
          </w:p>
        </w:tc>
        <w:tc>
          <w:tcPr>
            <w:tcW w:w="3820" w:type="pct"/>
            <w:tcBorders>
              <w:top w:val="single" w:color="auto" w:sz="4" w:space="0"/>
              <w:left w:val="single" w:color="auto" w:sz="4" w:space="0"/>
              <w:bottom w:val="single" w:color="auto" w:sz="4" w:space="0"/>
              <w:right w:val="single" w:color="auto" w:sz="4" w:space="0"/>
            </w:tcBorders>
            <w:noWrap w:val="0"/>
            <w:vAlign w:val="center"/>
          </w:tcPr>
          <w:p w14:paraId="36181D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rPr>
              <w:t>评审内容</w:t>
            </w:r>
          </w:p>
        </w:tc>
        <w:tc>
          <w:tcPr>
            <w:tcW w:w="506" w:type="pct"/>
            <w:tcBorders>
              <w:top w:val="single" w:color="auto" w:sz="4" w:space="0"/>
              <w:left w:val="single" w:color="auto" w:sz="4" w:space="0"/>
              <w:bottom w:val="single" w:color="auto" w:sz="4" w:space="0"/>
              <w:right w:val="single" w:color="auto" w:sz="4" w:space="0"/>
            </w:tcBorders>
            <w:noWrap w:val="0"/>
            <w:vAlign w:val="center"/>
          </w:tcPr>
          <w:p w14:paraId="2756F1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rPr>
              <w:t>分值</w:t>
            </w:r>
          </w:p>
        </w:tc>
      </w:tr>
      <w:tr w14:paraId="0C65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3" w:type="pct"/>
            <w:tcBorders>
              <w:top w:val="single" w:color="auto" w:sz="4" w:space="0"/>
              <w:left w:val="single" w:color="auto" w:sz="4" w:space="0"/>
              <w:bottom w:val="single" w:color="auto" w:sz="4" w:space="0"/>
              <w:right w:val="single" w:color="auto" w:sz="4" w:space="0"/>
            </w:tcBorders>
            <w:noWrap w:val="0"/>
            <w:vAlign w:val="center"/>
          </w:tcPr>
          <w:p w14:paraId="04B938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val="en-US" w:eastAsia="zh-CN"/>
              </w:rPr>
              <w:t>商务符合性审查</w:t>
            </w:r>
          </w:p>
        </w:tc>
        <w:tc>
          <w:tcPr>
            <w:tcW w:w="4326" w:type="pct"/>
            <w:gridSpan w:val="2"/>
            <w:tcBorders>
              <w:top w:val="single" w:color="auto" w:sz="4" w:space="0"/>
              <w:left w:val="single" w:color="auto" w:sz="4" w:space="0"/>
              <w:bottom w:val="single" w:color="auto" w:sz="4" w:space="0"/>
              <w:right w:val="single" w:color="auto" w:sz="4" w:space="0"/>
            </w:tcBorders>
            <w:noWrap w:val="0"/>
            <w:vAlign w:val="top"/>
          </w:tcPr>
          <w:p w14:paraId="5DEA22E7">
            <w:pPr>
              <w:keepNext w:val="0"/>
              <w:keepLines w:val="0"/>
              <w:pageBreakBefore w:val="0"/>
              <w:widowControl w:val="0"/>
              <w:tabs>
                <w:tab w:val="left" w:pos="327"/>
                <w:tab w:val="left" w:pos="720"/>
              </w:tabs>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snapToGrid/>
                <w:color w:val="auto"/>
                <w:kern w:val="2"/>
                <w:sz w:val="24"/>
                <w:szCs w:val="24"/>
                <w:highlight w:val="none"/>
                <w:lang w:eastAsia="zh-CN"/>
              </w:rPr>
            </w:pPr>
            <w:r>
              <w:rPr>
                <w:rFonts w:hint="eastAsia" w:ascii="宋体" w:hAnsi="宋体" w:eastAsia="宋体" w:cs="宋体"/>
                <w:i w:val="0"/>
                <w:iCs w:val="0"/>
                <w:snapToGrid/>
                <w:color w:val="auto"/>
                <w:kern w:val="2"/>
                <w:sz w:val="24"/>
                <w:szCs w:val="24"/>
                <w:highlight w:val="none"/>
                <w:lang w:val="en-US" w:eastAsia="zh-CN"/>
              </w:rPr>
              <w:t>供应商</w:t>
            </w:r>
            <w:r>
              <w:rPr>
                <w:rFonts w:hint="eastAsia" w:ascii="宋体" w:hAnsi="宋体" w:eastAsia="宋体" w:cs="宋体"/>
                <w:i w:val="0"/>
                <w:iCs w:val="0"/>
                <w:snapToGrid/>
                <w:color w:val="auto"/>
                <w:kern w:val="2"/>
                <w:sz w:val="24"/>
                <w:szCs w:val="24"/>
                <w:highlight w:val="none"/>
                <w:lang w:eastAsia="zh-CN"/>
              </w:rPr>
              <w:t>必须完全满足</w:t>
            </w:r>
            <w:r>
              <w:rPr>
                <w:rFonts w:hint="eastAsia" w:ascii="宋体" w:hAnsi="宋体" w:eastAsia="宋体" w:cs="宋体"/>
                <w:i w:val="0"/>
                <w:iCs w:val="0"/>
                <w:snapToGrid/>
                <w:color w:val="auto"/>
                <w:kern w:val="2"/>
                <w:sz w:val="24"/>
                <w:szCs w:val="24"/>
                <w:highlight w:val="none"/>
                <w:lang w:val="en-US" w:eastAsia="zh-CN"/>
              </w:rPr>
              <w:t>磋商</w:t>
            </w:r>
            <w:r>
              <w:rPr>
                <w:rFonts w:hint="eastAsia" w:ascii="宋体" w:hAnsi="宋体" w:eastAsia="宋体" w:cs="宋体"/>
                <w:i w:val="0"/>
                <w:iCs w:val="0"/>
                <w:snapToGrid/>
                <w:color w:val="auto"/>
                <w:kern w:val="2"/>
                <w:sz w:val="24"/>
                <w:szCs w:val="24"/>
                <w:highlight w:val="none"/>
                <w:lang w:eastAsia="zh-CN"/>
              </w:rPr>
              <w:t>文件第五章采购需求“商务要求”实质性条款，任意一项不满足作无效</w:t>
            </w:r>
            <w:r>
              <w:rPr>
                <w:rFonts w:hint="eastAsia" w:ascii="宋体" w:hAnsi="宋体" w:eastAsia="宋体" w:cs="宋体"/>
                <w:i w:val="0"/>
                <w:iCs w:val="0"/>
                <w:snapToGrid/>
                <w:color w:val="auto"/>
                <w:kern w:val="2"/>
                <w:sz w:val="24"/>
                <w:szCs w:val="24"/>
                <w:highlight w:val="none"/>
                <w:lang w:val="en-US" w:eastAsia="zh-CN"/>
              </w:rPr>
              <w:t>响应</w:t>
            </w:r>
            <w:r>
              <w:rPr>
                <w:rFonts w:hint="eastAsia" w:ascii="宋体" w:hAnsi="宋体" w:eastAsia="宋体" w:cs="宋体"/>
                <w:i w:val="0"/>
                <w:iCs w:val="0"/>
                <w:snapToGrid/>
                <w:color w:val="auto"/>
                <w:kern w:val="2"/>
                <w:sz w:val="24"/>
                <w:szCs w:val="24"/>
                <w:highlight w:val="none"/>
                <w:lang w:eastAsia="zh-CN"/>
              </w:rPr>
              <w:t>处理。</w:t>
            </w:r>
          </w:p>
          <w:p w14:paraId="167A778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bidi="ar"/>
              </w:rPr>
              <w:t>评审依据：商务要求响应</w:t>
            </w:r>
            <w:r>
              <w:rPr>
                <w:rFonts w:hint="eastAsia" w:ascii="宋体" w:hAnsi="宋体" w:eastAsia="宋体" w:cs="宋体"/>
                <w:b/>
                <w:i w:val="0"/>
                <w:iCs w:val="0"/>
                <w:snapToGrid/>
                <w:color w:val="auto"/>
                <w:kern w:val="0"/>
                <w:sz w:val="24"/>
                <w:szCs w:val="24"/>
                <w:highlight w:val="none"/>
                <w:lang w:val="en-US" w:eastAsia="zh-CN" w:bidi="ar"/>
              </w:rPr>
              <w:t>/偏离</w:t>
            </w:r>
            <w:r>
              <w:rPr>
                <w:rFonts w:hint="eastAsia" w:ascii="宋体" w:hAnsi="宋体" w:eastAsia="宋体" w:cs="宋体"/>
                <w:b/>
                <w:i w:val="0"/>
                <w:iCs w:val="0"/>
                <w:snapToGrid/>
                <w:color w:val="auto"/>
                <w:kern w:val="0"/>
                <w:sz w:val="24"/>
                <w:szCs w:val="24"/>
                <w:highlight w:val="none"/>
                <w:lang w:eastAsia="zh-CN" w:bidi="ar"/>
              </w:rPr>
              <w:t>表。</w:t>
            </w:r>
          </w:p>
        </w:tc>
      </w:tr>
      <w:tr w14:paraId="0237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73" w:type="pct"/>
            <w:tcBorders>
              <w:top w:val="single" w:color="auto" w:sz="4" w:space="0"/>
              <w:left w:val="single" w:color="auto" w:sz="4" w:space="0"/>
              <w:bottom w:val="single" w:color="auto" w:sz="4" w:space="0"/>
              <w:right w:val="single" w:color="auto" w:sz="4" w:space="0"/>
            </w:tcBorders>
            <w:noWrap w:val="0"/>
            <w:vAlign w:val="center"/>
          </w:tcPr>
          <w:p w14:paraId="4C0EA1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业绩</w:t>
            </w:r>
          </w:p>
        </w:tc>
        <w:tc>
          <w:tcPr>
            <w:tcW w:w="3820" w:type="pct"/>
            <w:tcBorders>
              <w:top w:val="single" w:color="auto" w:sz="4" w:space="0"/>
              <w:left w:val="single" w:color="auto" w:sz="4" w:space="0"/>
              <w:bottom w:val="single" w:color="auto" w:sz="4" w:space="0"/>
              <w:right w:val="single" w:color="auto" w:sz="4" w:space="0"/>
            </w:tcBorders>
            <w:noWrap w:val="0"/>
            <w:vAlign w:val="top"/>
          </w:tcPr>
          <w:p w14:paraId="21D07B0D">
            <w:pPr>
              <w:keepNext w:val="0"/>
              <w:keepLines w:val="0"/>
              <w:pageBreakBefore w:val="0"/>
              <w:widowControl w:val="0"/>
              <w:kinsoku/>
              <w:wordWrap/>
              <w:topLinePunct w:val="0"/>
              <w:autoSpaceDE/>
              <w:autoSpaceDN/>
              <w:bidi w:val="0"/>
              <w:adjustRightInd/>
              <w:snapToGrid/>
              <w:spacing w:line="440" w:lineRule="exact"/>
              <w:textAlignment w:val="auto"/>
              <w:rPr>
                <w:rFonts w:hint="eastAsia" w:ascii="宋体" w:hAnsi="宋体" w:eastAsia="宋体" w:cs="宋体"/>
                <w:snapToGrid w:val="0"/>
                <w:color w:val="auto"/>
                <w:spacing w:val="-1"/>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snapToGrid w:val="0"/>
                <w:color w:val="auto"/>
                <w:spacing w:val="-1"/>
                <w:kern w:val="0"/>
                <w:sz w:val="24"/>
                <w:szCs w:val="24"/>
                <w:highlight w:val="none"/>
                <w:lang w:val="en-US" w:eastAsia="zh-CN" w:bidi="ar"/>
              </w:rPr>
              <w:t>自2021年1月1日至今（以合同签订时间为准）具有同类</w:t>
            </w:r>
          </w:p>
          <w:p w14:paraId="04AA41F4">
            <w:pPr>
              <w:keepNext w:val="0"/>
              <w:keepLines w:val="0"/>
              <w:pageBreakBefore w:val="0"/>
              <w:widowControl w:val="0"/>
              <w:kinsoku/>
              <w:wordWrap/>
              <w:topLinePunct w:val="0"/>
              <w:autoSpaceDE/>
              <w:autoSpaceDN/>
              <w:bidi w:val="0"/>
              <w:adjustRightInd/>
              <w:snapToGrid/>
              <w:spacing w:line="440" w:lineRule="exact"/>
              <w:textAlignment w:val="auto"/>
              <w:rPr>
                <w:rFonts w:hint="eastAsia" w:ascii="宋体" w:hAnsi="宋体" w:eastAsia="宋体" w:cs="宋体"/>
                <w:snapToGrid w:val="0"/>
                <w:color w:val="auto"/>
                <w:spacing w:val="-1"/>
                <w:kern w:val="0"/>
                <w:sz w:val="24"/>
                <w:szCs w:val="24"/>
                <w:highlight w:val="none"/>
                <w:lang w:val="en-US" w:eastAsia="zh-CN" w:bidi="ar"/>
              </w:rPr>
            </w:pPr>
            <w:r>
              <w:rPr>
                <w:rFonts w:hint="eastAsia" w:ascii="宋体" w:hAnsi="宋体" w:eastAsia="宋体" w:cs="宋体"/>
                <w:snapToGrid w:val="0"/>
                <w:color w:val="auto"/>
                <w:spacing w:val="-1"/>
                <w:kern w:val="0"/>
                <w:sz w:val="24"/>
                <w:szCs w:val="24"/>
                <w:highlight w:val="none"/>
                <w:lang w:val="en-US" w:eastAsia="zh-CN" w:bidi="ar"/>
              </w:rPr>
              <w:t>业绩（心理健康素养提升）的，每个业绩得3分，本项最高得9分。（注：同业主单位不同年份仅算一份）</w:t>
            </w:r>
          </w:p>
          <w:p w14:paraId="5E88E6E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rPr>
              <w:t>评审依据：</w:t>
            </w:r>
            <w:r>
              <w:rPr>
                <w:rFonts w:hint="eastAsia" w:ascii="宋体" w:hAnsi="宋体" w:eastAsia="宋体" w:cs="宋体"/>
                <w:b/>
                <w:bCs/>
                <w:color w:val="auto"/>
                <w:sz w:val="24"/>
                <w:szCs w:val="24"/>
                <w:highlight w:val="none"/>
                <w:lang w:val="en-US" w:eastAsia="zh-CN"/>
              </w:rPr>
              <w:t>提供合同复印件并加盖供应商公章。</w:t>
            </w:r>
          </w:p>
        </w:tc>
        <w:tc>
          <w:tcPr>
            <w:tcW w:w="506" w:type="pct"/>
            <w:tcBorders>
              <w:top w:val="single" w:color="auto" w:sz="4" w:space="0"/>
              <w:left w:val="single" w:color="auto" w:sz="4" w:space="0"/>
              <w:bottom w:val="single" w:color="auto" w:sz="4" w:space="0"/>
              <w:right w:val="single" w:color="auto" w:sz="4" w:space="0"/>
            </w:tcBorders>
            <w:noWrap w:val="0"/>
            <w:vAlign w:val="center"/>
          </w:tcPr>
          <w:p w14:paraId="140E47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i w:val="0"/>
                <w:iCs w:val="0"/>
                <w:snapToGrid/>
                <w:color w:val="auto"/>
                <w:kern w:val="0"/>
                <w:sz w:val="24"/>
                <w:szCs w:val="24"/>
                <w:highlight w:val="none"/>
                <w:lang w:val="en-US" w:eastAsia="zh-CN"/>
              </w:rPr>
            </w:pPr>
            <w:r>
              <w:rPr>
                <w:rFonts w:hint="eastAsia" w:ascii="宋体" w:hAnsi="宋体" w:eastAsia="宋体" w:cs="宋体"/>
                <w:bCs/>
                <w:i w:val="0"/>
                <w:iCs w:val="0"/>
                <w:snapToGrid/>
                <w:color w:val="auto"/>
                <w:kern w:val="0"/>
                <w:sz w:val="24"/>
                <w:szCs w:val="24"/>
                <w:highlight w:val="none"/>
                <w:lang w:val="en-US" w:eastAsia="zh-CN"/>
              </w:rPr>
              <w:t>9</w:t>
            </w:r>
          </w:p>
        </w:tc>
      </w:tr>
    </w:tbl>
    <w:p w14:paraId="6FDE1D6B">
      <w:pPr>
        <w:widowControl w:val="0"/>
        <w:spacing w:line="460" w:lineRule="exact"/>
        <w:rPr>
          <w:rFonts w:ascii="宋体" w:hAnsi="宋体"/>
          <w:b w:val="0"/>
          <w:bCs w:val="0"/>
          <w:lang w:eastAsia="zh-CN"/>
        </w:rPr>
      </w:pPr>
    </w:p>
    <w:sectPr>
      <w:headerReference r:id="rId3" w:type="default"/>
      <w:footerReference r:id="rId4" w:type="default"/>
      <w:pgSz w:w="11906" w:h="16839"/>
      <w:pgMar w:top="1234" w:right="1304" w:bottom="1156" w:left="1307" w:header="0" w:footer="99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7AB304D-BD8D-477C-B5B9-53F05C89605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C0416986-485D-46FE-BFC1-E772467C393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5B74">
    <w:pPr>
      <w:pStyle w:val="14"/>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-47625</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1056A71">
                          <w:pPr>
                            <w:pStyle w:val="14"/>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3.75pt;height:144pt;width:144pt;mso-position-horizontal:center;mso-position-horizontal-relative:margin;mso-wrap-style:none;z-index:251659264;mso-width-relative:page;mso-height-relative:page;" filled="f" stroked="f" coordsize="21600,21600" o:gfxdata="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&#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L+M31AAAAAcBAAAPAAAAAAAAAAEAIAAAACIAAABk&#10;cnMvZG93bnJldi54bWxQSwECFAAUAAAACACHTuJAoOeOb9EBAACiAwAADgAAAAAAAAABACAAAAAj&#10;AQAAZHJzL2Uyb0RvYy54bWxQSwUGAAAAAAYABgBZAQAAZgUAAAAA&#10;">
              <v:fill on="f" focussize="0,0"/>
              <v:stroke on="f" weight="0.5pt"/>
              <v:imagedata o:title=""/>
              <o:lock v:ext="edit" aspectratio="f"/>
              <v:textbox inset="0mm,0mm,0mm,0mm" style="mso-fit-shape-to-text:t;">
                <w:txbxContent>
                  <w:p w14:paraId="21056A71">
                    <w:pPr>
                      <w:pStyle w:val="1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C8B5F">
    <w:pPr>
      <w:pStyle w:val="15"/>
      <w:pBdr>
        <w:bottom w:val="single" w:color="auto" w:sz="6" w:space="3"/>
      </w:pBdr>
      <w:spacing w:line="360" w:lineRule="atLeast"/>
      <w:jc w:val="right"/>
    </w:pPr>
    <w:r>
      <w:rPr>
        <w:rFonts w:hint="eastAsia" w:hAnsi="宋体"/>
        <w:sz w:val="21"/>
        <w:szCs w:val="21"/>
      </w:rPr>
      <w:t>鼎跃招标·招标文件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1D84E4"/>
    <w:multiLevelType w:val="singleLevel"/>
    <w:tmpl w:val="FA1D84E4"/>
    <w:lvl w:ilvl="0" w:tentative="0">
      <w:start w:val="1"/>
      <w:numFmt w:val="decimal"/>
      <w:suff w:val="nothing"/>
      <w:lvlText w:val="%1、"/>
      <w:lvlJc w:val="left"/>
    </w:lvl>
  </w:abstractNum>
  <w:abstractNum w:abstractNumId="1">
    <w:nsid w:val="0093F338"/>
    <w:multiLevelType w:val="singleLevel"/>
    <w:tmpl w:val="0093F338"/>
    <w:lvl w:ilvl="0" w:tentative="0">
      <w:start w:val="1"/>
      <w:numFmt w:val="decimal"/>
      <w:suff w:val="nothing"/>
      <w:lvlText w:val="%1、"/>
      <w:lvlJc w:val="left"/>
    </w:lvl>
  </w:abstractNum>
  <w:abstractNum w:abstractNumId="2">
    <w:nsid w:val="1EDCC37D"/>
    <w:multiLevelType w:val="singleLevel"/>
    <w:tmpl w:val="1EDCC37D"/>
    <w:lvl w:ilvl="0" w:tentative="0">
      <w:start w:val="1"/>
      <w:numFmt w:val="decimal"/>
      <w:suff w:val="nothing"/>
      <w:lvlText w:val="%1、"/>
      <w:lvlJc w:val="left"/>
    </w:lvl>
  </w:abstractNum>
  <w:abstractNum w:abstractNumId="3">
    <w:nsid w:val="3CD9E74B"/>
    <w:multiLevelType w:val="singleLevel"/>
    <w:tmpl w:val="3CD9E74B"/>
    <w:lvl w:ilvl="0" w:tentative="0">
      <w:start w:val="5"/>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2"/>
  <w:displayHorizontalDrawingGridEvery w:val="0"/>
  <w:displayVerticalDrawingGridEvery w:val="2"/>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MDg0MjVjY2E5NDFiN2QyZDQ2OWQzODFmOGI4YzMifQ=="/>
  </w:docVars>
  <w:rsids>
    <w:rsidRoot w:val="00F72BE7"/>
    <w:rsid w:val="002E00F2"/>
    <w:rsid w:val="0031198B"/>
    <w:rsid w:val="00412A37"/>
    <w:rsid w:val="006308AB"/>
    <w:rsid w:val="00847DE1"/>
    <w:rsid w:val="008A4B90"/>
    <w:rsid w:val="00B54D17"/>
    <w:rsid w:val="00CD47AB"/>
    <w:rsid w:val="00D4409B"/>
    <w:rsid w:val="00D6521D"/>
    <w:rsid w:val="00E0031B"/>
    <w:rsid w:val="00F72BE7"/>
    <w:rsid w:val="0137560B"/>
    <w:rsid w:val="013D404E"/>
    <w:rsid w:val="014707D5"/>
    <w:rsid w:val="01490617"/>
    <w:rsid w:val="0183453D"/>
    <w:rsid w:val="01D91333"/>
    <w:rsid w:val="01F176F8"/>
    <w:rsid w:val="01F62F61"/>
    <w:rsid w:val="0217465E"/>
    <w:rsid w:val="02AE5C3D"/>
    <w:rsid w:val="02C95F7F"/>
    <w:rsid w:val="02F62DEB"/>
    <w:rsid w:val="030845DC"/>
    <w:rsid w:val="03A14F29"/>
    <w:rsid w:val="044D1E30"/>
    <w:rsid w:val="049525BD"/>
    <w:rsid w:val="049D76C3"/>
    <w:rsid w:val="04A507BC"/>
    <w:rsid w:val="04AC06B1"/>
    <w:rsid w:val="04C87536"/>
    <w:rsid w:val="04C95300"/>
    <w:rsid w:val="04F64D19"/>
    <w:rsid w:val="052B325D"/>
    <w:rsid w:val="056B197B"/>
    <w:rsid w:val="05F07017"/>
    <w:rsid w:val="060317A8"/>
    <w:rsid w:val="062D088E"/>
    <w:rsid w:val="067A5F0E"/>
    <w:rsid w:val="071D689A"/>
    <w:rsid w:val="076566A7"/>
    <w:rsid w:val="0768220B"/>
    <w:rsid w:val="079A2F4B"/>
    <w:rsid w:val="07B64740"/>
    <w:rsid w:val="081F5E69"/>
    <w:rsid w:val="082E25CB"/>
    <w:rsid w:val="08D11B99"/>
    <w:rsid w:val="08D800EA"/>
    <w:rsid w:val="08D86F1C"/>
    <w:rsid w:val="09214A58"/>
    <w:rsid w:val="092403B3"/>
    <w:rsid w:val="093F51ED"/>
    <w:rsid w:val="094B7F45"/>
    <w:rsid w:val="098C4275"/>
    <w:rsid w:val="099A0675"/>
    <w:rsid w:val="099C2AD0"/>
    <w:rsid w:val="09C672E8"/>
    <w:rsid w:val="09F77876"/>
    <w:rsid w:val="0A5474C3"/>
    <w:rsid w:val="0A5F7AD5"/>
    <w:rsid w:val="0A630BD7"/>
    <w:rsid w:val="0A880415"/>
    <w:rsid w:val="0AAA50E9"/>
    <w:rsid w:val="0ABB6AF5"/>
    <w:rsid w:val="0ACA7865"/>
    <w:rsid w:val="0AFB3396"/>
    <w:rsid w:val="0B6941DA"/>
    <w:rsid w:val="0BA53A2D"/>
    <w:rsid w:val="0BCE5A19"/>
    <w:rsid w:val="0BD25EA5"/>
    <w:rsid w:val="0C027923"/>
    <w:rsid w:val="0C1E16F8"/>
    <w:rsid w:val="0CEA5470"/>
    <w:rsid w:val="0D3B1B72"/>
    <w:rsid w:val="0DB63714"/>
    <w:rsid w:val="0DBF7C0D"/>
    <w:rsid w:val="0DD264ED"/>
    <w:rsid w:val="0DD809E2"/>
    <w:rsid w:val="0E045967"/>
    <w:rsid w:val="0E056A05"/>
    <w:rsid w:val="0E093118"/>
    <w:rsid w:val="0E306947"/>
    <w:rsid w:val="0E697416"/>
    <w:rsid w:val="0E7019A5"/>
    <w:rsid w:val="0EB53971"/>
    <w:rsid w:val="0F8346BB"/>
    <w:rsid w:val="0FAD17DF"/>
    <w:rsid w:val="104737B6"/>
    <w:rsid w:val="107F306E"/>
    <w:rsid w:val="10D80401"/>
    <w:rsid w:val="114948FA"/>
    <w:rsid w:val="11515ABE"/>
    <w:rsid w:val="11D81D3B"/>
    <w:rsid w:val="11E54405"/>
    <w:rsid w:val="126757A9"/>
    <w:rsid w:val="1292624E"/>
    <w:rsid w:val="129C0FBA"/>
    <w:rsid w:val="12C025AA"/>
    <w:rsid w:val="136046DE"/>
    <w:rsid w:val="13774B73"/>
    <w:rsid w:val="139F6FB4"/>
    <w:rsid w:val="13CB4909"/>
    <w:rsid w:val="143E0B0F"/>
    <w:rsid w:val="143F42F3"/>
    <w:rsid w:val="14B561ED"/>
    <w:rsid w:val="14C53111"/>
    <w:rsid w:val="14F13A81"/>
    <w:rsid w:val="1538599A"/>
    <w:rsid w:val="158B0678"/>
    <w:rsid w:val="158F5E01"/>
    <w:rsid w:val="15916DD0"/>
    <w:rsid w:val="1607158C"/>
    <w:rsid w:val="16A356CC"/>
    <w:rsid w:val="16C93F42"/>
    <w:rsid w:val="16E37DD9"/>
    <w:rsid w:val="1706734A"/>
    <w:rsid w:val="173418E5"/>
    <w:rsid w:val="17342109"/>
    <w:rsid w:val="17D243DD"/>
    <w:rsid w:val="17D60801"/>
    <w:rsid w:val="17E108DF"/>
    <w:rsid w:val="182E6B2B"/>
    <w:rsid w:val="18363C5F"/>
    <w:rsid w:val="186009B5"/>
    <w:rsid w:val="18846779"/>
    <w:rsid w:val="18991B4E"/>
    <w:rsid w:val="18A01635"/>
    <w:rsid w:val="18C97898"/>
    <w:rsid w:val="18E84F59"/>
    <w:rsid w:val="18F643B3"/>
    <w:rsid w:val="19161B44"/>
    <w:rsid w:val="1917122A"/>
    <w:rsid w:val="19241D0A"/>
    <w:rsid w:val="193B777F"/>
    <w:rsid w:val="193E2DCB"/>
    <w:rsid w:val="196206F1"/>
    <w:rsid w:val="196C2926"/>
    <w:rsid w:val="1977026D"/>
    <w:rsid w:val="197F664F"/>
    <w:rsid w:val="19B77BF5"/>
    <w:rsid w:val="19F33BB6"/>
    <w:rsid w:val="19F37E2D"/>
    <w:rsid w:val="1A534654"/>
    <w:rsid w:val="1A551963"/>
    <w:rsid w:val="1AF44F33"/>
    <w:rsid w:val="1B0E67CD"/>
    <w:rsid w:val="1B2873F8"/>
    <w:rsid w:val="1B28788F"/>
    <w:rsid w:val="1B4548E5"/>
    <w:rsid w:val="1B702014"/>
    <w:rsid w:val="1BD47A17"/>
    <w:rsid w:val="1CF80317"/>
    <w:rsid w:val="1D085BCA"/>
    <w:rsid w:val="1D74500E"/>
    <w:rsid w:val="1DD65CC8"/>
    <w:rsid w:val="1DD800C0"/>
    <w:rsid w:val="1E43791C"/>
    <w:rsid w:val="1E5310C7"/>
    <w:rsid w:val="1E550743"/>
    <w:rsid w:val="1E830574"/>
    <w:rsid w:val="1EC41FC5"/>
    <w:rsid w:val="1EF26B32"/>
    <w:rsid w:val="1F2952CA"/>
    <w:rsid w:val="1F777037"/>
    <w:rsid w:val="1FA616CA"/>
    <w:rsid w:val="1FAB6CE1"/>
    <w:rsid w:val="1FB24210"/>
    <w:rsid w:val="1FF34AC9"/>
    <w:rsid w:val="206155F1"/>
    <w:rsid w:val="20B54DB2"/>
    <w:rsid w:val="21042B4C"/>
    <w:rsid w:val="213A566A"/>
    <w:rsid w:val="2195298B"/>
    <w:rsid w:val="2198560E"/>
    <w:rsid w:val="21CB3F90"/>
    <w:rsid w:val="21CE72BA"/>
    <w:rsid w:val="21E670F4"/>
    <w:rsid w:val="22072FB3"/>
    <w:rsid w:val="22112B50"/>
    <w:rsid w:val="224433AA"/>
    <w:rsid w:val="224D0523"/>
    <w:rsid w:val="225B2099"/>
    <w:rsid w:val="22702B26"/>
    <w:rsid w:val="22791318"/>
    <w:rsid w:val="22837AA1"/>
    <w:rsid w:val="228A7081"/>
    <w:rsid w:val="229C0C3D"/>
    <w:rsid w:val="22A85555"/>
    <w:rsid w:val="22FD3CF7"/>
    <w:rsid w:val="23056708"/>
    <w:rsid w:val="234D0A23"/>
    <w:rsid w:val="235F406A"/>
    <w:rsid w:val="23746473"/>
    <w:rsid w:val="239A4724"/>
    <w:rsid w:val="23C04A55"/>
    <w:rsid w:val="23C87E61"/>
    <w:rsid w:val="23E21274"/>
    <w:rsid w:val="241412F8"/>
    <w:rsid w:val="242536D0"/>
    <w:rsid w:val="245E4322"/>
    <w:rsid w:val="248144B4"/>
    <w:rsid w:val="24E16D01"/>
    <w:rsid w:val="253B28B5"/>
    <w:rsid w:val="25533D7B"/>
    <w:rsid w:val="25823163"/>
    <w:rsid w:val="25CD7137"/>
    <w:rsid w:val="25E2090D"/>
    <w:rsid w:val="25F37706"/>
    <w:rsid w:val="264D4DAD"/>
    <w:rsid w:val="26BE3321"/>
    <w:rsid w:val="2722776F"/>
    <w:rsid w:val="27255CA7"/>
    <w:rsid w:val="27293DA3"/>
    <w:rsid w:val="27457A1B"/>
    <w:rsid w:val="274B704D"/>
    <w:rsid w:val="2778394C"/>
    <w:rsid w:val="279C2686"/>
    <w:rsid w:val="27CB6172"/>
    <w:rsid w:val="27EF1D1C"/>
    <w:rsid w:val="280660E7"/>
    <w:rsid w:val="2823481F"/>
    <w:rsid w:val="28706D19"/>
    <w:rsid w:val="28A27541"/>
    <w:rsid w:val="28CF7D70"/>
    <w:rsid w:val="28E76302"/>
    <w:rsid w:val="291F3D28"/>
    <w:rsid w:val="29226266"/>
    <w:rsid w:val="2A071140"/>
    <w:rsid w:val="2AC967C3"/>
    <w:rsid w:val="2AD510B6"/>
    <w:rsid w:val="2AFA0B1C"/>
    <w:rsid w:val="2B0F5B99"/>
    <w:rsid w:val="2B8A1EA0"/>
    <w:rsid w:val="2BDA2720"/>
    <w:rsid w:val="2BE93C1A"/>
    <w:rsid w:val="2C695F59"/>
    <w:rsid w:val="2CA90A4C"/>
    <w:rsid w:val="2CBA0563"/>
    <w:rsid w:val="2CF55C1F"/>
    <w:rsid w:val="2D665E74"/>
    <w:rsid w:val="2D99286E"/>
    <w:rsid w:val="2DAC07F4"/>
    <w:rsid w:val="2DC40922"/>
    <w:rsid w:val="2DF41412"/>
    <w:rsid w:val="2E234DC0"/>
    <w:rsid w:val="2E2B0E5E"/>
    <w:rsid w:val="2E575FCC"/>
    <w:rsid w:val="2E627104"/>
    <w:rsid w:val="2E693B84"/>
    <w:rsid w:val="2EB108A7"/>
    <w:rsid w:val="2EBB11D7"/>
    <w:rsid w:val="2F5F3B7C"/>
    <w:rsid w:val="2F7075FF"/>
    <w:rsid w:val="2F786BDD"/>
    <w:rsid w:val="2F902AB5"/>
    <w:rsid w:val="2FB63E0A"/>
    <w:rsid w:val="2FC17E5A"/>
    <w:rsid w:val="2FF975F4"/>
    <w:rsid w:val="30233A33"/>
    <w:rsid w:val="30311392"/>
    <w:rsid w:val="305E1890"/>
    <w:rsid w:val="307C1BEC"/>
    <w:rsid w:val="30A43A04"/>
    <w:rsid w:val="30E63872"/>
    <w:rsid w:val="31046251"/>
    <w:rsid w:val="31353885"/>
    <w:rsid w:val="314D409C"/>
    <w:rsid w:val="31526CE7"/>
    <w:rsid w:val="316B62D0"/>
    <w:rsid w:val="317D4740"/>
    <w:rsid w:val="318178A1"/>
    <w:rsid w:val="31AC0DC2"/>
    <w:rsid w:val="31C55E0D"/>
    <w:rsid w:val="31E76326"/>
    <w:rsid w:val="31FE5396"/>
    <w:rsid w:val="321C6AB4"/>
    <w:rsid w:val="3233535A"/>
    <w:rsid w:val="329A3D4F"/>
    <w:rsid w:val="32BE2A91"/>
    <w:rsid w:val="33074498"/>
    <w:rsid w:val="33AE791F"/>
    <w:rsid w:val="33C06DA7"/>
    <w:rsid w:val="33F26834"/>
    <w:rsid w:val="34325184"/>
    <w:rsid w:val="346E1C27"/>
    <w:rsid w:val="34CA2551"/>
    <w:rsid w:val="34DF14AF"/>
    <w:rsid w:val="34F27B67"/>
    <w:rsid w:val="35591BE5"/>
    <w:rsid w:val="359D5DD6"/>
    <w:rsid w:val="36064E50"/>
    <w:rsid w:val="361E1B63"/>
    <w:rsid w:val="362863AF"/>
    <w:rsid w:val="36597105"/>
    <w:rsid w:val="36844F22"/>
    <w:rsid w:val="36CA1CEB"/>
    <w:rsid w:val="36D038F2"/>
    <w:rsid w:val="374B6A13"/>
    <w:rsid w:val="37CC0470"/>
    <w:rsid w:val="389465C2"/>
    <w:rsid w:val="3899102A"/>
    <w:rsid w:val="38FF3ECD"/>
    <w:rsid w:val="390B251F"/>
    <w:rsid w:val="390F7E89"/>
    <w:rsid w:val="39162FC5"/>
    <w:rsid w:val="39225E0E"/>
    <w:rsid w:val="39D96E5F"/>
    <w:rsid w:val="39EB4452"/>
    <w:rsid w:val="3A0C3554"/>
    <w:rsid w:val="3A1B5E20"/>
    <w:rsid w:val="3A216CEA"/>
    <w:rsid w:val="3A6B125E"/>
    <w:rsid w:val="3AA924AD"/>
    <w:rsid w:val="3B163B4E"/>
    <w:rsid w:val="3B6D578A"/>
    <w:rsid w:val="3B7E51F7"/>
    <w:rsid w:val="3B8811A4"/>
    <w:rsid w:val="3B9D352A"/>
    <w:rsid w:val="3BAC10D3"/>
    <w:rsid w:val="3BB865B6"/>
    <w:rsid w:val="3BD8303F"/>
    <w:rsid w:val="3C0F220A"/>
    <w:rsid w:val="3C267544"/>
    <w:rsid w:val="3C4D31A2"/>
    <w:rsid w:val="3C5A3D43"/>
    <w:rsid w:val="3C8C6D91"/>
    <w:rsid w:val="3D36354C"/>
    <w:rsid w:val="3D7D7AB7"/>
    <w:rsid w:val="3DB657B3"/>
    <w:rsid w:val="3DB72FC9"/>
    <w:rsid w:val="3DBB413B"/>
    <w:rsid w:val="3DC93A44"/>
    <w:rsid w:val="3DD11BB1"/>
    <w:rsid w:val="3DE051EE"/>
    <w:rsid w:val="3DEB0EC4"/>
    <w:rsid w:val="3DED4811"/>
    <w:rsid w:val="3E1F3CAD"/>
    <w:rsid w:val="3E292C29"/>
    <w:rsid w:val="3E3A7756"/>
    <w:rsid w:val="3E78615B"/>
    <w:rsid w:val="3E8E35FE"/>
    <w:rsid w:val="3E970704"/>
    <w:rsid w:val="3E9854B3"/>
    <w:rsid w:val="3EE37DED"/>
    <w:rsid w:val="3F19434D"/>
    <w:rsid w:val="3F891E69"/>
    <w:rsid w:val="3F9609BC"/>
    <w:rsid w:val="3F984C13"/>
    <w:rsid w:val="40026051"/>
    <w:rsid w:val="401961DF"/>
    <w:rsid w:val="402F15E7"/>
    <w:rsid w:val="40644F5E"/>
    <w:rsid w:val="40C907D4"/>
    <w:rsid w:val="40D01E95"/>
    <w:rsid w:val="40D82635"/>
    <w:rsid w:val="41076015"/>
    <w:rsid w:val="411C44F4"/>
    <w:rsid w:val="412755BD"/>
    <w:rsid w:val="414C1C7A"/>
    <w:rsid w:val="415303D5"/>
    <w:rsid w:val="416D1BF0"/>
    <w:rsid w:val="41ED7135"/>
    <w:rsid w:val="422F48A1"/>
    <w:rsid w:val="428E7BE1"/>
    <w:rsid w:val="42B20B36"/>
    <w:rsid w:val="42B87240"/>
    <w:rsid w:val="42C56EC3"/>
    <w:rsid w:val="42CC7312"/>
    <w:rsid w:val="42D31499"/>
    <w:rsid w:val="42FB66C8"/>
    <w:rsid w:val="430F2F5F"/>
    <w:rsid w:val="43192944"/>
    <w:rsid w:val="43394480"/>
    <w:rsid w:val="43404F60"/>
    <w:rsid w:val="434D6BCE"/>
    <w:rsid w:val="44131BBA"/>
    <w:rsid w:val="447255E6"/>
    <w:rsid w:val="448B4867"/>
    <w:rsid w:val="44A34615"/>
    <w:rsid w:val="44CD7E13"/>
    <w:rsid w:val="44FC5BB9"/>
    <w:rsid w:val="453A628D"/>
    <w:rsid w:val="454B2248"/>
    <w:rsid w:val="4550160D"/>
    <w:rsid w:val="459B4F7E"/>
    <w:rsid w:val="45B61DB8"/>
    <w:rsid w:val="45D2152F"/>
    <w:rsid w:val="45ED441E"/>
    <w:rsid w:val="45EE0F95"/>
    <w:rsid w:val="45F42F70"/>
    <w:rsid w:val="45F85626"/>
    <w:rsid w:val="46080139"/>
    <w:rsid w:val="462273F5"/>
    <w:rsid w:val="464A3A20"/>
    <w:rsid w:val="466556B5"/>
    <w:rsid w:val="46710516"/>
    <w:rsid w:val="4671255E"/>
    <w:rsid w:val="468A4D8B"/>
    <w:rsid w:val="4692195B"/>
    <w:rsid w:val="46E44703"/>
    <w:rsid w:val="470E15D4"/>
    <w:rsid w:val="47234C6F"/>
    <w:rsid w:val="476E0DE5"/>
    <w:rsid w:val="47E36768"/>
    <w:rsid w:val="47F941DE"/>
    <w:rsid w:val="484418FD"/>
    <w:rsid w:val="48643D4D"/>
    <w:rsid w:val="48733C90"/>
    <w:rsid w:val="4879178A"/>
    <w:rsid w:val="487D7E3E"/>
    <w:rsid w:val="48943F06"/>
    <w:rsid w:val="48967192"/>
    <w:rsid w:val="489A6313"/>
    <w:rsid w:val="48A95C04"/>
    <w:rsid w:val="48BB3C9E"/>
    <w:rsid w:val="48CE0A5C"/>
    <w:rsid w:val="48EB4CA0"/>
    <w:rsid w:val="4949445D"/>
    <w:rsid w:val="494E22CA"/>
    <w:rsid w:val="49962931"/>
    <w:rsid w:val="49B51BAE"/>
    <w:rsid w:val="49C7090D"/>
    <w:rsid w:val="4A442B3D"/>
    <w:rsid w:val="4A5E47CC"/>
    <w:rsid w:val="4A7E09CA"/>
    <w:rsid w:val="4A881849"/>
    <w:rsid w:val="4A884CC6"/>
    <w:rsid w:val="4AA55BC3"/>
    <w:rsid w:val="4ABC7D85"/>
    <w:rsid w:val="4BCD1C09"/>
    <w:rsid w:val="4C201CDE"/>
    <w:rsid w:val="4C254B4B"/>
    <w:rsid w:val="4C455C43"/>
    <w:rsid w:val="4C7B1665"/>
    <w:rsid w:val="4C7C3630"/>
    <w:rsid w:val="4C92075D"/>
    <w:rsid w:val="4CA441C7"/>
    <w:rsid w:val="4CC07F53"/>
    <w:rsid w:val="4CD01739"/>
    <w:rsid w:val="4D07114B"/>
    <w:rsid w:val="4D403EDA"/>
    <w:rsid w:val="4D954046"/>
    <w:rsid w:val="4DC42B98"/>
    <w:rsid w:val="4DF71B22"/>
    <w:rsid w:val="4E0256F8"/>
    <w:rsid w:val="4E202AF3"/>
    <w:rsid w:val="4E29093D"/>
    <w:rsid w:val="4E3628DD"/>
    <w:rsid w:val="4E487C6D"/>
    <w:rsid w:val="4E6D29C4"/>
    <w:rsid w:val="4E9A0D74"/>
    <w:rsid w:val="4EE72FE2"/>
    <w:rsid w:val="4F282F37"/>
    <w:rsid w:val="4F441719"/>
    <w:rsid w:val="4F701691"/>
    <w:rsid w:val="4FAA2095"/>
    <w:rsid w:val="4FC60E49"/>
    <w:rsid w:val="4FF52C71"/>
    <w:rsid w:val="50137E07"/>
    <w:rsid w:val="503A7A08"/>
    <w:rsid w:val="5055041F"/>
    <w:rsid w:val="509A51EA"/>
    <w:rsid w:val="509E3ED1"/>
    <w:rsid w:val="50B138A7"/>
    <w:rsid w:val="50B415EA"/>
    <w:rsid w:val="514E559A"/>
    <w:rsid w:val="51E90E1F"/>
    <w:rsid w:val="51E92988"/>
    <w:rsid w:val="520E62B8"/>
    <w:rsid w:val="52263E21"/>
    <w:rsid w:val="528312E8"/>
    <w:rsid w:val="529A4BA7"/>
    <w:rsid w:val="52B50FFA"/>
    <w:rsid w:val="52BD5F36"/>
    <w:rsid w:val="52DA54E7"/>
    <w:rsid w:val="52E468A6"/>
    <w:rsid w:val="52E8669F"/>
    <w:rsid w:val="531F42E7"/>
    <w:rsid w:val="535E7C92"/>
    <w:rsid w:val="53D6797D"/>
    <w:rsid w:val="53E775E0"/>
    <w:rsid w:val="545D4AE8"/>
    <w:rsid w:val="54BC690A"/>
    <w:rsid w:val="54E12281"/>
    <w:rsid w:val="54FD5330"/>
    <w:rsid w:val="55132EB9"/>
    <w:rsid w:val="553C122E"/>
    <w:rsid w:val="55D61E8E"/>
    <w:rsid w:val="55E101CF"/>
    <w:rsid w:val="55F00828"/>
    <w:rsid w:val="56431446"/>
    <w:rsid w:val="56E5591B"/>
    <w:rsid w:val="57631674"/>
    <w:rsid w:val="5794495B"/>
    <w:rsid w:val="57A500D0"/>
    <w:rsid w:val="57BE55F9"/>
    <w:rsid w:val="57C351F2"/>
    <w:rsid w:val="57E11E3C"/>
    <w:rsid w:val="57F8000E"/>
    <w:rsid w:val="58532224"/>
    <w:rsid w:val="586236D9"/>
    <w:rsid w:val="586903C5"/>
    <w:rsid w:val="58711142"/>
    <w:rsid w:val="591A7404"/>
    <w:rsid w:val="59213594"/>
    <w:rsid w:val="593212FE"/>
    <w:rsid w:val="59590F80"/>
    <w:rsid w:val="59954846"/>
    <w:rsid w:val="59967813"/>
    <w:rsid w:val="59A732EE"/>
    <w:rsid w:val="59C3464B"/>
    <w:rsid w:val="59DE2BBE"/>
    <w:rsid w:val="5A296BA4"/>
    <w:rsid w:val="5A3215B5"/>
    <w:rsid w:val="5A410A6F"/>
    <w:rsid w:val="5A997D7B"/>
    <w:rsid w:val="5AD85ED5"/>
    <w:rsid w:val="5AF54CD9"/>
    <w:rsid w:val="5B487A9F"/>
    <w:rsid w:val="5B89006B"/>
    <w:rsid w:val="5B9C33A6"/>
    <w:rsid w:val="5BD668B8"/>
    <w:rsid w:val="5BE34B31"/>
    <w:rsid w:val="5C5B0B6B"/>
    <w:rsid w:val="5C65447A"/>
    <w:rsid w:val="5CC02D81"/>
    <w:rsid w:val="5CCD039C"/>
    <w:rsid w:val="5CE05C01"/>
    <w:rsid w:val="5D067F46"/>
    <w:rsid w:val="5DEA6484"/>
    <w:rsid w:val="5E2A0506"/>
    <w:rsid w:val="5EA66A16"/>
    <w:rsid w:val="5F5244A8"/>
    <w:rsid w:val="5F595E8D"/>
    <w:rsid w:val="5F8A2976"/>
    <w:rsid w:val="5F8B5C0B"/>
    <w:rsid w:val="5FB9070F"/>
    <w:rsid w:val="5FD56E87"/>
    <w:rsid w:val="5FE039CC"/>
    <w:rsid w:val="60502867"/>
    <w:rsid w:val="60591866"/>
    <w:rsid w:val="606C1599"/>
    <w:rsid w:val="60964868"/>
    <w:rsid w:val="609E76CE"/>
    <w:rsid w:val="60C31E90"/>
    <w:rsid w:val="60D137C0"/>
    <w:rsid w:val="60EE6452"/>
    <w:rsid w:val="60F7080B"/>
    <w:rsid w:val="611C2FBF"/>
    <w:rsid w:val="613D03AF"/>
    <w:rsid w:val="61412A26"/>
    <w:rsid w:val="61986847"/>
    <w:rsid w:val="61C5000F"/>
    <w:rsid w:val="62840C9B"/>
    <w:rsid w:val="62917095"/>
    <w:rsid w:val="62BA0AE5"/>
    <w:rsid w:val="62E95123"/>
    <w:rsid w:val="63312626"/>
    <w:rsid w:val="63616C72"/>
    <w:rsid w:val="63753EA0"/>
    <w:rsid w:val="63923347"/>
    <w:rsid w:val="63A60D41"/>
    <w:rsid w:val="63C45248"/>
    <w:rsid w:val="63C6035F"/>
    <w:rsid w:val="63EF1280"/>
    <w:rsid w:val="63F67AE4"/>
    <w:rsid w:val="649A1D1D"/>
    <w:rsid w:val="64E04304"/>
    <w:rsid w:val="659B691E"/>
    <w:rsid w:val="65B23DC5"/>
    <w:rsid w:val="65D242C5"/>
    <w:rsid w:val="65E75AA3"/>
    <w:rsid w:val="65F10142"/>
    <w:rsid w:val="66124991"/>
    <w:rsid w:val="66770C98"/>
    <w:rsid w:val="669E4476"/>
    <w:rsid w:val="66E10C4D"/>
    <w:rsid w:val="68502200"/>
    <w:rsid w:val="685D140B"/>
    <w:rsid w:val="68AF2172"/>
    <w:rsid w:val="68D47A7B"/>
    <w:rsid w:val="68DF193E"/>
    <w:rsid w:val="68E80759"/>
    <w:rsid w:val="68E84E3F"/>
    <w:rsid w:val="68EB5016"/>
    <w:rsid w:val="68F04F40"/>
    <w:rsid w:val="68F76E5C"/>
    <w:rsid w:val="691A565F"/>
    <w:rsid w:val="69455133"/>
    <w:rsid w:val="69937B96"/>
    <w:rsid w:val="69C2222A"/>
    <w:rsid w:val="6A3757AC"/>
    <w:rsid w:val="6A701523"/>
    <w:rsid w:val="6AC1406F"/>
    <w:rsid w:val="6AD54BB5"/>
    <w:rsid w:val="6B264A3A"/>
    <w:rsid w:val="6B3634BA"/>
    <w:rsid w:val="6B4120C8"/>
    <w:rsid w:val="6BDD42B9"/>
    <w:rsid w:val="6BE84649"/>
    <w:rsid w:val="6C085287"/>
    <w:rsid w:val="6C401523"/>
    <w:rsid w:val="6C537AB1"/>
    <w:rsid w:val="6CB843CF"/>
    <w:rsid w:val="6CD00EA6"/>
    <w:rsid w:val="6CD26C28"/>
    <w:rsid w:val="6CE6131C"/>
    <w:rsid w:val="6CEB1759"/>
    <w:rsid w:val="6D313420"/>
    <w:rsid w:val="6D54763D"/>
    <w:rsid w:val="6DDB7D5E"/>
    <w:rsid w:val="6DDD5A51"/>
    <w:rsid w:val="6DE51FC5"/>
    <w:rsid w:val="6DED2D3B"/>
    <w:rsid w:val="6EA15698"/>
    <w:rsid w:val="6EA231BA"/>
    <w:rsid w:val="6F2E742E"/>
    <w:rsid w:val="6F410095"/>
    <w:rsid w:val="6F482D42"/>
    <w:rsid w:val="6FA523D2"/>
    <w:rsid w:val="701045B5"/>
    <w:rsid w:val="703D37EB"/>
    <w:rsid w:val="70C71D41"/>
    <w:rsid w:val="70E21403"/>
    <w:rsid w:val="70FA674D"/>
    <w:rsid w:val="712D6B22"/>
    <w:rsid w:val="714B0D57"/>
    <w:rsid w:val="715959B6"/>
    <w:rsid w:val="715B4B81"/>
    <w:rsid w:val="715F1DCE"/>
    <w:rsid w:val="717B055E"/>
    <w:rsid w:val="71A128C0"/>
    <w:rsid w:val="71F475E4"/>
    <w:rsid w:val="723B701D"/>
    <w:rsid w:val="72872262"/>
    <w:rsid w:val="729E26DA"/>
    <w:rsid w:val="7301390F"/>
    <w:rsid w:val="738549F4"/>
    <w:rsid w:val="73B07EB2"/>
    <w:rsid w:val="73ED585D"/>
    <w:rsid w:val="741E6BF6"/>
    <w:rsid w:val="7471020F"/>
    <w:rsid w:val="747607E0"/>
    <w:rsid w:val="74885165"/>
    <w:rsid w:val="757A7E5C"/>
    <w:rsid w:val="76065B94"/>
    <w:rsid w:val="76110D92"/>
    <w:rsid w:val="768C7E47"/>
    <w:rsid w:val="76D56593"/>
    <w:rsid w:val="77DF59B7"/>
    <w:rsid w:val="78462278"/>
    <w:rsid w:val="78A463ED"/>
    <w:rsid w:val="78AE6557"/>
    <w:rsid w:val="792C3B64"/>
    <w:rsid w:val="79D25EED"/>
    <w:rsid w:val="79FE1404"/>
    <w:rsid w:val="7A043533"/>
    <w:rsid w:val="7A4B1055"/>
    <w:rsid w:val="7A534C54"/>
    <w:rsid w:val="7ADC47C3"/>
    <w:rsid w:val="7B280FD1"/>
    <w:rsid w:val="7B4B6523"/>
    <w:rsid w:val="7B8A69E6"/>
    <w:rsid w:val="7BD07335"/>
    <w:rsid w:val="7BD227A0"/>
    <w:rsid w:val="7C2D5E41"/>
    <w:rsid w:val="7C907F65"/>
    <w:rsid w:val="7CA010C3"/>
    <w:rsid w:val="7CA34E54"/>
    <w:rsid w:val="7CCE6A29"/>
    <w:rsid w:val="7CF33270"/>
    <w:rsid w:val="7D02603F"/>
    <w:rsid w:val="7D2C2B03"/>
    <w:rsid w:val="7D4A280A"/>
    <w:rsid w:val="7D657644"/>
    <w:rsid w:val="7DE94A78"/>
    <w:rsid w:val="7E146C66"/>
    <w:rsid w:val="7E1D3989"/>
    <w:rsid w:val="7E417867"/>
    <w:rsid w:val="7ED61979"/>
    <w:rsid w:val="7F051133"/>
    <w:rsid w:val="7F150C8C"/>
    <w:rsid w:val="7F3948E4"/>
    <w:rsid w:val="7F61079B"/>
    <w:rsid w:val="7F836F37"/>
    <w:rsid w:val="7FCC39AA"/>
    <w:rsid w:val="7FDB1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宋体"/>
      <w:snapToGrid w:val="0"/>
      <w:spacing w:val="-1"/>
      <w:sz w:val="24"/>
      <w:szCs w:val="24"/>
      <w:lang w:val="en-US" w:eastAsia="en-US" w:bidi="ar-SA"/>
    </w:rPr>
  </w:style>
  <w:style w:type="paragraph" w:styleId="2">
    <w:name w:val="heading 1"/>
    <w:basedOn w:val="1"/>
    <w:next w:val="1"/>
    <w:qFormat/>
    <w:uiPriority w:val="0"/>
    <w:pPr>
      <w:keepNext/>
      <w:keepLines/>
      <w:widowControl w:val="0"/>
      <w:spacing w:line="460" w:lineRule="exact"/>
      <w:jc w:val="center"/>
      <w:outlineLvl w:val="0"/>
    </w:pPr>
    <w:rPr>
      <w:rFonts w:ascii="Times New Roman" w:hAnsi="Times New Roman" w:cs="Times New Roman"/>
      <w:b/>
      <w:bCs/>
      <w:kern w:val="44"/>
      <w:sz w:val="32"/>
    </w:rPr>
  </w:style>
  <w:style w:type="paragraph" w:styleId="3">
    <w:name w:val="heading 2"/>
    <w:basedOn w:val="1"/>
    <w:next w:val="1"/>
    <w:qFormat/>
    <w:uiPriority w:val="0"/>
    <w:pPr>
      <w:keepNext/>
      <w:keepLines/>
      <w:kinsoku/>
      <w:spacing w:line="460" w:lineRule="exact"/>
      <w:outlineLvl w:val="1"/>
    </w:pPr>
    <w:rPr>
      <w:rFonts w:ascii="宋体" w:hAnsi="宋体"/>
      <w:b/>
      <w:bCs/>
      <w:spacing w:val="0"/>
      <w:szCs w:val="32"/>
    </w:rPr>
  </w:style>
  <w:style w:type="paragraph" w:styleId="4">
    <w:name w:val="heading 3"/>
    <w:basedOn w:val="1"/>
    <w:next w:val="1"/>
    <w:unhideWhenUsed/>
    <w:qFormat/>
    <w:uiPriority w:val="0"/>
    <w:pPr>
      <w:keepNext/>
      <w:keepLines/>
      <w:kinsoku/>
      <w:spacing w:line="460" w:lineRule="exact"/>
      <w:jc w:val="center"/>
      <w:outlineLvl w:val="2"/>
    </w:pPr>
    <w:rPr>
      <w:rFonts w:ascii="Times New Roman" w:hAnsi="Times New Roman"/>
      <w:b/>
      <w:spacing w:val="0"/>
    </w:rPr>
  </w:style>
  <w:style w:type="paragraph" w:styleId="5">
    <w:name w:val="heading 4"/>
    <w:basedOn w:val="1"/>
    <w:next w:val="1"/>
    <w:link w:val="34"/>
    <w:unhideWhenUsed/>
    <w:qFormat/>
    <w:uiPriority w:val="0"/>
    <w:pPr>
      <w:keepNext/>
      <w:keepLines/>
      <w:spacing w:line="372" w:lineRule="auto"/>
      <w:outlineLvl w:val="3"/>
    </w:pPr>
    <w:rPr>
      <w:rFonts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rPr>
      <w:szCs w:val="21"/>
    </w:rPr>
  </w:style>
  <w:style w:type="paragraph" w:styleId="7">
    <w:name w:val="Document Map"/>
    <w:basedOn w:val="1"/>
    <w:link w:val="50"/>
    <w:qFormat/>
    <w:uiPriority w:val="0"/>
    <w:rPr>
      <w:rFonts w:ascii="宋体"/>
      <w:sz w:val="18"/>
      <w:szCs w:val="18"/>
    </w:rPr>
  </w:style>
  <w:style w:type="paragraph" w:styleId="8">
    <w:name w:val="annotation text"/>
    <w:basedOn w:val="1"/>
    <w:qFormat/>
    <w:uiPriority w:val="0"/>
  </w:style>
  <w:style w:type="paragraph" w:styleId="9">
    <w:name w:val="Body Text"/>
    <w:basedOn w:val="1"/>
    <w:qFormat/>
    <w:uiPriority w:val="0"/>
    <w:rPr>
      <w:rFonts w:ascii="仿宋" w:hAnsi="仿宋" w:eastAsia="仿宋" w:cs="仿宋"/>
      <w:sz w:val="30"/>
      <w:szCs w:val="30"/>
    </w:rPr>
  </w:style>
  <w:style w:type="paragraph" w:styleId="10">
    <w:name w:val="Body Text Indent"/>
    <w:basedOn w:val="1"/>
    <w:unhideWhenUsed/>
    <w:qFormat/>
    <w:uiPriority w:val="99"/>
    <w:pPr>
      <w:spacing w:after="120"/>
      <w:ind w:left="420" w:leftChars="200"/>
    </w:pPr>
    <w:rPr>
      <w:rFonts w:eastAsia="微软雅黑"/>
      <w:szCs w:val="20"/>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 w:val="20"/>
      <w:szCs w:val="21"/>
    </w:rPr>
  </w:style>
  <w:style w:type="paragraph" w:styleId="13">
    <w:name w:val="Balloon Text"/>
    <w:basedOn w:val="1"/>
    <w:link w:val="49"/>
    <w:qFormat/>
    <w:uiPriority w:val="0"/>
    <w:rPr>
      <w:sz w:val="18"/>
      <w:szCs w:val="18"/>
    </w:rPr>
  </w:style>
  <w:style w:type="paragraph" w:styleId="14">
    <w:name w:val="footer"/>
    <w:basedOn w:val="1"/>
    <w:qFormat/>
    <w:uiPriority w:val="0"/>
    <w:pPr>
      <w:tabs>
        <w:tab w:val="center" w:pos="4153"/>
        <w:tab w:val="right" w:pos="8306"/>
      </w:tabs>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6">
    <w:name w:val="toc 1"/>
    <w:basedOn w:val="1"/>
    <w:next w:val="1"/>
    <w:qFormat/>
    <w:uiPriority w:val="0"/>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19">
    <w:name w:val="toc 2"/>
    <w:basedOn w:val="1"/>
    <w:next w:val="1"/>
    <w:qFormat/>
    <w:uiPriority w:val="0"/>
    <w:pPr>
      <w:keepNext w:val="0"/>
      <w:keepLines w:val="0"/>
      <w:widowControl w:val="0"/>
      <w:suppressLineNumbers w:val="0"/>
      <w:ind w:left="420" w:leftChars="200" w:right="283" w:rightChars="135"/>
      <w:jc w:val="both"/>
    </w:pPr>
    <w:rPr>
      <w:rFonts w:hint="default" w:ascii="Times New Roman" w:hAnsi="Times New Roman" w:eastAsia="宋体" w:cs="Times New Roman"/>
      <w:kern w:val="2"/>
      <w:sz w:val="21"/>
      <w:szCs w:val="21"/>
      <w:lang w:val="en-US" w:eastAsia="zh-CN" w:bidi="ar"/>
    </w:rPr>
  </w:style>
  <w:style w:type="paragraph" w:styleId="20">
    <w:name w:val="Normal (Web)"/>
    <w:basedOn w:val="1"/>
    <w:qFormat/>
    <w:uiPriority w:val="0"/>
    <w:pPr>
      <w:spacing w:before="100" w:beforeAutospacing="1" w:after="100" w:afterAutospacing="1"/>
    </w:pPr>
    <w:rPr>
      <w:rFonts w:ascii="宋体" w:hAnsi="宋体"/>
    </w:rPr>
  </w:style>
  <w:style w:type="paragraph" w:styleId="21">
    <w:name w:val="Body Text First Indent"/>
    <w:basedOn w:val="9"/>
    <w:qFormat/>
    <w:uiPriority w:val="0"/>
    <w:pPr>
      <w:ind w:firstLine="420" w:firstLineChars="100"/>
    </w:pPr>
  </w:style>
  <w:style w:type="paragraph" w:styleId="22">
    <w:name w:val="Body Text First Indent 2"/>
    <w:basedOn w:val="10"/>
    <w:next w:val="21"/>
    <w:qFormat/>
    <w:uiPriority w:val="0"/>
    <w:pPr>
      <w:keepNext w:val="0"/>
      <w:keepLines w:val="0"/>
      <w:widowControl w:val="0"/>
      <w:suppressLineNumbers w:val="0"/>
      <w:ind w:left="105" w:leftChars="50" w:firstLine="420" w:firstLineChars="200"/>
      <w:jc w:val="both"/>
    </w:pPr>
    <w:rPr>
      <w:rFonts w:hint="eastAsia" w:ascii="宋体" w:hAnsi="宋体" w:eastAsia="宋体" w:cs="Times New Roman"/>
      <w:kern w:val="2"/>
      <w:sz w:val="21"/>
      <w:szCs w:val="21"/>
      <w:lang w:val="en-US" w:eastAsia="zh-CN" w:bidi="ar"/>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rPr>
  </w:style>
  <w:style w:type="character" w:styleId="27">
    <w:name w:val="page number"/>
    <w:basedOn w:val="25"/>
    <w:qFormat/>
    <w:uiPriority w:val="99"/>
    <w:rPr>
      <w:rFonts w:cs="Times New Roman"/>
    </w:rPr>
  </w:style>
  <w:style w:type="character" w:styleId="28">
    <w:name w:val="Emphasis"/>
    <w:qFormat/>
    <w:uiPriority w:val="0"/>
  </w:style>
  <w:style w:type="character" w:styleId="29">
    <w:name w:val="Hyperlink"/>
    <w:basedOn w:val="25"/>
    <w:qFormat/>
    <w:uiPriority w:val="0"/>
    <w:rPr>
      <w:color w:val="0000FF"/>
      <w:u w:val="single"/>
    </w:rPr>
  </w:style>
  <w:style w:type="character" w:styleId="30">
    <w:name w:val="annotation reference"/>
    <w:unhideWhenUsed/>
    <w:qFormat/>
    <w:uiPriority w:val="0"/>
    <w:rPr>
      <w:sz w:val="21"/>
      <w:szCs w:val="21"/>
    </w:rPr>
  </w:style>
  <w:style w:type="paragraph" w:customStyle="1" w:styleId="31">
    <w:name w:val="表格文字"/>
    <w:basedOn w:val="1"/>
    <w:qFormat/>
    <w:uiPriority w:val="0"/>
    <w:pPr>
      <w:spacing w:before="25" w:after="25"/>
      <w:jc w:val="left"/>
    </w:pPr>
    <w:rPr>
      <w:bCs/>
      <w:spacing w:val="10"/>
      <w:kern w:val="0"/>
    </w:rPr>
  </w:style>
  <w:style w:type="paragraph" w:customStyle="1" w:styleId="3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
    <w:name w:val="Normal Indent"/>
    <w:basedOn w:val="1"/>
    <w:qFormat/>
    <w:uiPriority w:val="0"/>
    <w:pPr>
      <w:widowControl/>
      <w:ind w:firstLine="420" w:firstLineChars="200"/>
    </w:pPr>
  </w:style>
  <w:style w:type="character" w:customStyle="1" w:styleId="34">
    <w:name w:val="标题 4 Char"/>
    <w:link w:val="5"/>
    <w:qFormat/>
    <w:uiPriority w:val="0"/>
    <w:rPr>
      <w:rFonts w:ascii="Arial" w:hAnsi="Arial" w:eastAsia="黑体"/>
      <w:b/>
      <w:sz w:val="28"/>
    </w:rPr>
  </w:style>
  <w:style w:type="paragraph" w:customStyle="1" w:styleId="35">
    <w:name w:val="Normal Indent1"/>
    <w:basedOn w:val="1"/>
    <w:qFormat/>
    <w:uiPriority w:val="0"/>
    <w:pPr>
      <w:ind w:firstLine="420" w:firstLineChars="200"/>
    </w:p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Table Text"/>
    <w:basedOn w:val="1"/>
    <w:semiHidden/>
    <w:qFormat/>
    <w:uiPriority w:val="0"/>
  </w:style>
  <w:style w:type="paragraph" w:customStyle="1" w:styleId="38">
    <w:name w:val="Heading #2|1"/>
    <w:basedOn w:val="1"/>
    <w:qFormat/>
    <w:uiPriority w:val="0"/>
    <w:pPr>
      <w:widowControl w:val="0"/>
      <w:spacing w:after="580" w:line="634" w:lineRule="exact"/>
      <w:jc w:val="center"/>
      <w:outlineLvl w:val="1"/>
    </w:pPr>
    <w:rPr>
      <w:rFonts w:ascii="宋体" w:hAnsi="宋体"/>
      <w:sz w:val="44"/>
      <w:szCs w:val="44"/>
      <w:lang w:val="zh-TW" w:eastAsia="zh-TW" w:bidi="zh-TW"/>
    </w:rPr>
  </w:style>
  <w:style w:type="paragraph" w:customStyle="1" w:styleId="39">
    <w:name w:val="Body text|1"/>
    <w:basedOn w:val="1"/>
    <w:qFormat/>
    <w:uiPriority w:val="0"/>
    <w:pPr>
      <w:widowControl w:val="0"/>
      <w:spacing w:line="432" w:lineRule="auto"/>
      <w:ind w:firstLine="400"/>
    </w:pPr>
    <w:rPr>
      <w:rFonts w:ascii="宋体" w:hAnsi="宋体"/>
      <w:sz w:val="30"/>
      <w:szCs w:val="30"/>
      <w:lang w:val="zh-TW" w:eastAsia="zh-TW" w:bidi="zh-TW"/>
    </w:rPr>
  </w:style>
  <w:style w:type="paragraph" w:customStyle="1" w:styleId="40">
    <w:name w:val="Body text|2"/>
    <w:basedOn w:val="1"/>
    <w:qFormat/>
    <w:uiPriority w:val="0"/>
    <w:pPr>
      <w:widowControl w:val="0"/>
    </w:pPr>
    <w:rPr>
      <w:rFonts w:ascii="宋体" w:hAnsi="宋体"/>
      <w:sz w:val="26"/>
      <w:szCs w:val="26"/>
      <w:lang w:val="zh-TW" w:eastAsia="zh-TW" w:bidi="zh-TW"/>
    </w:rPr>
  </w:style>
  <w:style w:type="paragraph" w:customStyle="1" w:styleId="41">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样式1"/>
    <w:basedOn w:val="2"/>
    <w:qFormat/>
    <w:uiPriority w:val="0"/>
    <w:pPr>
      <w:spacing w:before="240" w:after="240" w:line="440" w:lineRule="exact"/>
    </w:pPr>
    <w:rPr>
      <w:rFonts w:eastAsia="楷体"/>
      <w:sz w:val="36"/>
      <w:szCs w:val="28"/>
    </w:rPr>
  </w:style>
  <w:style w:type="character" w:customStyle="1" w:styleId="43">
    <w:name w:val="font31"/>
    <w:qFormat/>
    <w:uiPriority w:val="0"/>
    <w:rPr>
      <w:rFonts w:hint="eastAsia" w:ascii="宋体" w:hAnsi="宋体" w:eastAsia="宋体" w:cs="宋体"/>
      <w:color w:val="000000"/>
      <w:sz w:val="21"/>
      <w:szCs w:val="21"/>
      <w:u w:val="none"/>
    </w:rPr>
  </w:style>
  <w:style w:type="paragraph" w:styleId="44">
    <w:name w:val="List Paragraph"/>
    <w:basedOn w:val="1"/>
    <w:qFormat/>
    <w:uiPriority w:val="34"/>
    <w:pPr>
      <w:ind w:firstLine="420" w:firstLineChars="200"/>
    </w:pPr>
    <w:rPr>
      <w:rFonts w:ascii="Times New Roman" w:hAnsi="Times New Roman" w:cs="Times New Roman"/>
    </w:rPr>
  </w:style>
  <w:style w:type="paragraph" w:customStyle="1" w:styleId="45">
    <w:name w:val="缺省文本"/>
    <w:basedOn w:val="1"/>
    <w:qFormat/>
    <w:uiPriority w:val="0"/>
    <w:pPr>
      <w:spacing w:before="20" w:after="20" w:line="400" w:lineRule="exact"/>
      <w:ind w:firstLine="504"/>
    </w:pPr>
    <w:rPr>
      <w:rFonts w:ascii="Times New Roman" w:hAnsi="Times New Roman" w:cs="Times New Roman"/>
      <w:szCs w:val="20"/>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9">
    <w:name w:val="批注框文本 Char"/>
    <w:basedOn w:val="25"/>
    <w:link w:val="13"/>
    <w:qFormat/>
    <w:uiPriority w:val="0"/>
    <w:rPr>
      <w:rFonts w:ascii="Arial" w:hAnsi="Arial" w:cs="宋体"/>
      <w:snapToGrid w:val="0"/>
      <w:spacing w:val="-1"/>
      <w:sz w:val="18"/>
      <w:szCs w:val="18"/>
      <w:lang w:eastAsia="en-US"/>
    </w:rPr>
  </w:style>
  <w:style w:type="character" w:customStyle="1" w:styleId="50">
    <w:name w:val="文档结构图 Char"/>
    <w:basedOn w:val="25"/>
    <w:link w:val="7"/>
    <w:qFormat/>
    <w:uiPriority w:val="0"/>
    <w:rPr>
      <w:rFonts w:ascii="宋体" w:hAnsi="Arial" w:cs="宋体"/>
      <w:snapToGrid w:val="0"/>
      <w:spacing w:val="-1"/>
      <w:sz w:val="18"/>
      <w:szCs w:val="18"/>
      <w:lang w:eastAsia="en-US"/>
    </w:rPr>
  </w:style>
  <w:style w:type="paragraph" w:customStyle="1" w:styleId="51">
    <w:name w:val="正文缩进1"/>
    <w:basedOn w:val="1"/>
    <w:next w:val="20"/>
    <w:qFormat/>
    <w:uiPriority w:val="0"/>
    <w:pPr>
      <w:ind w:firstLine="420" w:firstLineChars="200"/>
    </w:pPr>
  </w:style>
  <w:style w:type="character" w:customStyle="1" w:styleId="52">
    <w:name w:val="zisiblack2"/>
    <w:qFormat/>
    <w:uiPriority w:val="99"/>
    <w:rPr>
      <w:rFonts w:cs="Times New Roman"/>
    </w:rPr>
  </w:style>
  <w:style w:type="character" w:customStyle="1" w:styleId="53">
    <w:name w:val="16"/>
    <w:basedOn w:val="25"/>
    <w:qFormat/>
    <w:uiPriority w:val="0"/>
    <w:rPr>
      <w:rFonts w:hint="default" w:ascii="Times New Roman" w:hAnsi="Times New Roman" w:cs="Times New Roman"/>
    </w:rPr>
  </w:style>
  <w:style w:type="character" w:customStyle="1" w:styleId="54">
    <w:name w:val="15"/>
    <w:basedOn w:val="25"/>
    <w:qFormat/>
    <w:uiPriority w:val="0"/>
    <w:rPr>
      <w:rFonts w:hint="default" w:ascii="Times New Roman" w:hAnsi="Times New Roman" w:cs="Times New Roman"/>
    </w:rPr>
  </w:style>
  <w:style w:type="character" w:customStyle="1" w:styleId="55">
    <w:name w:val="10"/>
    <w:basedOn w:val="25"/>
    <w:qFormat/>
    <w:uiPriority w:val="0"/>
    <w:rPr>
      <w:rFonts w:hint="default" w:ascii="Times New Roman" w:hAnsi="Times New Roman" w:cs="Times New Roman"/>
    </w:rPr>
  </w:style>
  <w:style w:type="character" w:customStyle="1" w:styleId="56">
    <w:name w:val="fontstyle01"/>
    <w:qFormat/>
    <w:uiPriority w:val="0"/>
    <w:rPr>
      <w:rFonts w:hint="eastAsia" w:ascii="宋体" w:hAnsi="宋体" w:eastAsia="宋体"/>
      <w:color w:val="000000"/>
      <w:sz w:val="24"/>
      <w:szCs w:val="24"/>
    </w:rPr>
  </w:style>
  <w:style w:type="paragraph" w:customStyle="1" w:styleId="57">
    <w:name w:val="Blockquote"/>
    <w:basedOn w:val="1"/>
    <w:qFormat/>
    <w:uiPriority w:val="0"/>
    <w:pPr>
      <w:autoSpaceDE w:val="0"/>
      <w:autoSpaceDN w:val="0"/>
      <w:adjustRightInd w:val="0"/>
      <w:spacing w:before="100" w:beforeLines="0" w:after="100" w:afterLines="0"/>
      <w:ind w:left="360" w:right="360"/>
      <w:jc w:val="left"/>
    </w:pPr>
    <w:rPr>
      <w:kern w:val="0"/>
      <w:sz w:val="24"/>
    </w:rPr>
  </w:style>
  <w:style w:type="paragraph" w:customStyle="1" w:styleId="58">
    <w:name w:val="首行缩进"/>
    <w:basedOn w:val="1"/>
    <w:qFormat/>
    <w:uiPriority w:val="0"/>
    <w:pPr>
      <w:spacing w:line="300" w:lineRule="auto"/>
      <w:ind w:firstLine="420" w:firstLineChars="200"/>
    </w:pPr>
    <w:rPr>
      <w:rFonts w:eastAsia="方正书宋简体"/>
      <w:kern w:val="0"/>
      <w:sz w:val="20"/>
    </w:rPr>
  </w:style>
  <w:style w:type="paragraph" w:customStyle="1" w:styleId="59">
    <w:name w:val="一级条标题"/>
    <w:basedOn w:val="60"/>
    <w:next w:val="61"/>
    <w:qFormat/>
    <w:uiPriority w:val="0"/>
    <w:pPr>
      <w:outlineLvl w:val="2"/>
    </w:pPr>
    <w:rPr>
      <w:sz w:val="20"/>
    </w:rPr>
  </w:style>
  <w:style w:type="paragraph" w:customStyle="1" w:styleId="60">
    <w:name w:val="章标题"/>
    <w:next w:val="61"/>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61">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62">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7405</Words>
  <Characters>9003</Characters>
  <Lines>1</Lines>
  <Paragraphs>1</Paragraphs>
  <TotalTime>0</TotalTime>
  <ScaleCrop>false</ScaleCrop>
  <LinksUpToDate>false</LinksUpToDate>
  <CharactersWithSpaces>9086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2023-09-05T04:49:00Z</dcterms:created>
  <dc:creator>仰望</dc:creator>
  <cp:lastModifiedBy>xx</cp:lastModifiedBy>
  <cp:lastPrinted>2025-03-06T01:18:00Z</cp:lastPrinted>
  <dcterms:modified xsi:type="dcterms:W3CDTF">2025-09-15T09:47:46Z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2023-09-01T08:44:53Z</vt:filetime>
  </property>
  <property fmtid="{D5CDD505-2E9C-101B-9397-08002B2CF9AE}" pid="4" name="KSOProductBuildVer">
    <vt:lpwstr>2052-12.1.0.22529</vt:lpwstr>
  </property>
  <property fmtid="{D5CDD505-2E9C-101B-9397-08002B2CF9AE}" pid="5" name="ICV">
    <vt:lpwstr>2EC909245C1A41DBAA971D6A9481C27E_13</vt:lpwstr>
  </property>
  <property fmtid="{D5CDD505-2E9C-101B-9397-08002B2CF9AE}" pid="6" name="KSOTemplateDocerSaveRecord">
    <vt:lpwstr>eyJoZGlkIjoiYWRmMGFmNjNhNTVjYWYwZWEyYTM1MmZmMDU5MWNlZGYiLCJ1c2VySWQiOiI1Mjc2MDU0NTkifQ==</vt:lpwstr>
  </property>
</Properties>
</file>