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C785">
      <w:pPr>
        <w:pStyle w:val="2"/>
        <w:spacing w:line="286" w:lineRule="atLeast"/>
        <w:rPr>
          <w:b/>
          <w:bCs/>
        </w:rPr>
      </w:pPr>
      <w:r>
        <w:rPr>
          <w:rFonts w:hint="eastAsia"/>
          <w:b/>
          <w:bCs/>
        </w:rPr>
        <w:t>附件1：</w:t>
      </w:r>
    </w:p>
    <w:p w14:paraId="5698786A">
      <w:pPr>
        <w:pStyle w:val="2"/>
        <w:spacing w:line="286" w:lineRule="atLeast"/>
        <w:jc w:val="center"/>
        <w:rPr>
          <w:b/>
          <w:bCs/>
        </w:rPr>
      </w:pPr>
      <w:r>
        <w:rPr>
          <w:rFonts w:hint="eastAsia"/>
          <w:b/>
          <w:bCs/>
        </w:rPr>
        <w:t>峰流速仪市场调研需求</w:t>
      </w:r>
    </w:p>
    <w:p w14:paraId="38FB2F48">
      <w:pPr>
        <w:pStyle w:val="2"/>
        <w:spacing w:line="286" w:lineRule="atLeast"/>
        <w:rPr>
          <w:b/>
          <w:bCs/>
        </w:rPr>
      </w:pPr>
      <w:r>
        <w:t>一、功能性能</w:t>
      </w:r>
    </w:p>
    <w:p w14:paraId="18EF097A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1、峰流速仪配数字化脱敏治疗管理系统，实现自主肺功能测量以及蓝牙自动上传数据，建立患者档案后，可自动发送就诊提醒、在线随访等；</w:t>
      </w:r>
    </w:p>
    <w:p w14:paraId="0454EBB8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ascii="宋体" w:hAnsi="宋体" w:eastAsia="宋体" w:cs="宋体"/>
          <w:sz w:val="24"/>
        </w:rPr>
        <w:t>便携设计：体积小巧轻便，适合移动检测和床边使用</w:t>
      </w:r>
      <w:r>
        <w:rPr>
          <w:rFonts w:hint="eastAsia" w:ascii="宋体" w:hAnsi="宋体" w:eastAsia="宋体" w:cs="宋体"/>
          <w:sz w:val="24"/>
        </w:rPr>
        <w:t>；</w:t>
      </w:r>
    </w:p>
    <w:p w14:paraId="00A29C28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</w:t>
      </w:r>
      <w:r>
        <w:rPr>
          <w:rFonts w:ascii="宋体" w:hAnsi="宋体" w:eastAsia="宋体" w:cs="宋体"/>
          <w:sz w:val="24"/>
        </w:rPr>
        <w:t>零点校正免日常校准，维护方便</w:t>
      </w:r>
      <w:r>
        <w:rPr>
          <w:rFonts w:hint="eastAsia" w:ascii="宋体" w:hAnsi="宋体" w:eastAsia="宋体" w:cs="宋体"/>
          <w:sz w:val="24"/>
        </w:rPr>
        <w:t>。</w:t>
      </w:r>
    </w:p>
    <w:p w14:paraId="64E498C5">
      <w:pPr>
        <w:widowControl/>
        <w:spacing w:line="520" w:lineRule="exact"/>
        <w:ind w:left="-359" w:leftChars="-171" w:firstLine="240" w:firstLineChars="1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二、质量控制：</w:t>
      </w:r>
    </w:p>
    <w:p w14:paraId="7D7A7B33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ascii="宋体" w:hAnsi="宋体" w:eastAsia="宋体" w:cs="宋体"/>
          <w:sz w:val="24"/>
        </w:rPr>
        <w:t>内置自动质控提示系统，在检测过程中实时指导患者正确完成呼吸动作</w:t>
      </w:r>
      <w:r>
        <w:rPr>
          <w:rFonts w:hint="eastAsia" w:ascii="宋体" w:hAnsi="宋体" w:eastAsia="宋体" w:cs="宋体"/>
          <w:sz w:val="24"/>
        </w:rPr>
        <w:t>，呼气手柄自带平衡感应和智能语音提示功能，方便患者快速掌握要领。</w:t>
      </w:r>
    </w:p>
    <w:p w14:paraId="099DC08F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ascii="宋体" w:hAnsi="宋体" w:eastAsia="宋体" w:cs="宋体"/>
          <w:sz w:val="24"/>
        </w:rPr>
        <w:t>预计值系统：内置符合中国人群的肺功能预计值公式。</w:t>
      </w:r>
    </w:p>
    <w:p w14:paraId="7D90D719">
      <w:pPr>
        <w:widowControl/>
        <w:spacing w:line="520" w:lineRule="exact"/>
        <w:ind w:left="-359" w:leftChars="-171"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</w:t>
      </w:r>
      <w:r>
        <w:rPr>
          <w:rFonts w:ascii="宋体" w:hAnsi="宋体" w:eastAsia="宋体" w:cs="宋体"/>
          <w:sz w:val="24"/>
        </w:rPr>
        <w:t>、技术参数</w:t>
      </w:r>
    </w:p>
    <w:p w14:paraId="6A0C2A07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显示屏幕：</w:t>
      </w:r>
      <w:r>
        <w:rPr>
          <w:rFonts w:hint="eastAsia" w:ascii="宋体" w:hAnsi="宋体" w:eastAsia="宋体" w:cs="宋体"/>
          <w:sz w:val="24"/>
        </w:rPr>
        <w:t>≥5寸</w:t>
      </w:r>
      <w:r>
        <w:rPr>
          <w:rFonts w:ascii="宋体" w:hAnsi="宋体" w:eastAsia="宋体" w:cs="宋体"/>
          <w:sz w:val="24"/>
        </w:rPr>
        <w:t>彩色液晶显示屏，清晰直观地呈现测试数据、曲线和结果。</w:t>
      </w:r>
    </w:p>
    <w:p w14:paraId="6AFC1EE4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电源：</w:t>
      </w:r>
      <w:r>
        <w:rPr>
          <w:rFonts w:ascii="宋体" w:hAnsi="宋体" w:eastAsia="宋体" w:cs="宋体"/>
          <w:sz w:val="24"/>
        </w:rPr>
        <w:t>内置可充电锂电池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工作时间</w:t>
      </w:r>
      <w:r>
        <w:rPr>
          <w:rFonts w:hint="eastAsia" w:ascii="宋体" w:hAnsi="宋体" w:eastAsia="宋体" w:cs="宋体"/>
          <w:sz w:val="24"/>
        </w:rPr>
        <w:t>达</w:t>
      </w:r>
      <w:r>
        <w:rPr>
          <w:rFonts w:ascii="宋体" w:hAnsi="宋体" w:eastAsia="宋体" w:cs="宋体"/>
          <w:sz w:val="24"/>
        </w:rPr>
        <w:t>6-8小时。</w:t>
      </w:r>
    </w:p>
    <w:p w14:paraId="712F34C6">
      <w:pPr>
        <w:widowControl/>
        <w:spacing w:line="520" w:lineRule="exact"/>
        <w:ind w:left="-36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传感器类型：压差式或涡轮式流量传感器</w:t>
      </w:r>
    </w:p>
    <w:p w14:paraId="36ACFF06">
      <w:pPr>
        <w:widowControl/>
        <w:spacing w:line="520" w:lineRule="exact"/>
        <w:ind w:left="-359" w:leftChars="-171"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四、设备质保期：3年。</w:t>
      </w:r>
    </w:p>
    <w:p w14:paraId="459E10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2026-03-02T07:29:03Z</dcterms:created>
  <dc:creator>Administrator</dc:creator>
  <cp:lastModifiedBy>xx</cp:lastModifiedBy>
  <dcterms:modified xsi:type="dcterms:W3CDTF">2026-03-02T07:29:14Z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71091ACB78774553AEE25CE6C2D69211_12</vt:lpwstr>
  </property>
</Properties>
</file>