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57538">
      <w:pPr>
        <w:wordWrap w:val="0"/>
        <w:autoSpaceDE w:val="0"/>
        <w:autoSpaceDN w:val="0"/>
        <w:spacing w:before="0" w:after="0" w:line="244" w:lineRule="auto"/>
        <w:ind w:firstLine="1000"/>
        <w:jc w:val="both"/>
        <w:rPr>
          <w:sz w:val="47"/>
        </w:rPr>
      </w:pPr>
      <w:r>
        <w:rPr>
          <w:rFonts w:hint="eastAsia" w:ascii="宋体" w:hAnsi="宋体" w:eastAsia="宋体"/>
          <w:b w:val="0"/>
          <w:bCs/>
          <w:color w:val="000000"/>
          <w:sz w:val="40"/>
          <w:szCs w:val="20"/>
        </w:rPr>
        <w:t>一次性使用无菌吸引管（长型／短型）参数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609600</wp:posOffset>
                </wp:positionH>
                <wp:positionV relativeFrom="page">
                  <wp:posOffset>10071100</wp:posOffset>
                </wp:positionV>
                <wp:extent cx="2730500" cy="4445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937EC"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pt;margin-top:793pt;height:35pt;width:215pt;mso-position-horizontal-relative:page;mso-position-vertical-relative:page;z-index:251659264;mso-width-relative:page;mso-height-relative:page;" filled="f" stroked="f" coordsize="21600,21600" o:gfxdata="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bape81wAAAAwB&#10;AAAPAAAAAAAAAAEAIAAAACIAAABkcnMvZG93bnJldi54bWxQSwECFAAUAAAACACHTuJAgcFls+MB&#10;AACsAwAADgAAAAAAAAABACAAAAAm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19B937EC"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5638800</wp:posOffset>
                </wp:positionH>
                <wp:positionV relativeFrom="page">
                  <wp:posOffset>10287000</wp:posOffset>
                </wp:positionV>
                <wp:extent cx="863600" cy="622300"/>
                <wp:effectExtent l="0" t="0" r="635" b="14605"/>
                <wp:wrapNone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086D97"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firstLine="0"/>
                              <w:jc w:val="both"/>
                              <w:rPr>
                                <w:sz w:val="31"/>
                              </w:rPr>
                            </w:pPr>
                          </w:p>
                        </w:txbxContent>
                      </wps:txbx>
                      <wps:bodyPr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44pt;margin-top:810pt;height:49pt;width:68pt;mso-position-horizontal-relative:page;mso-position-vertical-relative:page;z-index:251659264;mso-width-relative:page;mso-height-relative:page;" filled="f" stroked="f" coordsize="21600,21600" o:gfxdata="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WO5Pb2AAAAA4B&#10;AAAPAAAAAAAAAAEAIAAAACIAAABkcnMvZG93bnJldi54bWxQSwECFAAUAAAACACHTuJA6am28eIB&#10;AACtAwAADgAAAAAAAAABACAAAAAnAQAAZHJzL2Uyb0RvYy54bWxQSwUGAAAAAAYABgBZAQAAewUA&#10;AAAA&#10;">
                <v:fill on="f" focussize="0,0"/>
                <v:stroke on="f" weight="0.5pt"/>
                <v:imagedata o:title=""/>
                <o:lock v:ext="edit" aspectratio="f"/>
                <v:textbox inset="2pt,0mm,2pt,0mm">
                  <w:txbxContent>
                    <w:p w14:paraId="7E086D97">
                      <w:pPr>
                        <w:autoSpaceDE w:val="0"/>
                        <w:autoSpaceDN w:val="0"/>
                        <w:spacing w:before="0" w:after="0" w:line="240" w:lineRule="auto"/>
                        <w:ind w:firstLine="0"/>
                        <w:jc w:val="both"/>
                        <w:rPr>
                          <w:sz w:val="3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597D9A9">
      <w:pPr>
        <w:wordWrap w:val="0"/>
        <w:autoSpaceDE w:val="0"/>
        <w:autoSpaceDN w:val="0"/>
        <w:spacing w:before="0" w:after="0" w:line="322" w:lineRule="auto"/>
        <w:ind w:firstLine="1000"/>
        <w:jc w:val="both"/>
        <w:rPr>
          <w:rFonts w:hint="eastAsia" w:ascii="宋体" w:hAnsi="宋体" w:eastAsia="宋体"/>
          <w:b/>
          <w:color w:val="000000"/>
          <w:sz w:val="31"/>
        </w:rPr>
      </w:pPr>
    </w:p>
    <w:p w14:paraId="310607D1">
      <w:pPr>
        <w:wordWrap w:val="0"/>
        <w:autoSpaceDE w:val="0"/>
        <w:autoSpaceDN w:val="0"/>
        <w:spacing w:before="0" w:after="0" w:line="322" w:lineRule="auto"/>
        <w:ind w:firstLine="1000"/>
        <w:jc w:val="both"/>
        <w:rPr>
          <w:sz w:val="31"/>
        </w:rPr>
      </w:pPr>
      <w:r>
        <w:rPr>
          <w:rFonts w:hint="eastAsia" w:ascii="宋体" w:hAnsi="宋体" w:eastAsia="宋体"/>
          <w:b/>
          <w:color w:val="000000"/>
          <w:sz w:val="31"/>
        </w:rPr>
        <w:t>一、基础信息</w:t>
      </w:r>
    </w:p>
    <w:p w14:paraId="7C6FEE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460" w:lineRule="exact"/>
        <w:ind w:left="998" w:right="164" w:firstLine="0"/>
        <w:jc w:val="both"/>
        <w:textAlignment w:val="auto"/>
        <w:rPr>
          <w:rFonts w:hint="eastAsia" w:eastAsia="宋体"/>
          <w:sz w:val="31"/>
          <w:lang w:val="en-US" w:eastAsia="zh-CN"/>
        </w:rPr>
      </w:pPr>
      <w:r>
        <w:rPr>
          <w:rFonts w:hint="eastAsia" w:ascii="宋体" w:hAnsi="宋体" w:eastAsia="宋体"/>
          <w:color w:val="000000"/>
          <w:sz w:val="31"/>
        </w:rPr>
        <w:t>一次性使用无菌吸引管（长型／短型），</w:t>
      </w:r>
      <w:r>
        <w:rPr>
          <w:rFonts w:hint="eastAsia" w:ascii="宋体" w:hAnsi="宋体" w:eastAsia="宋体"/>
          <w:color w:val="000000"/>
          <w:sz w:val="31"/>
          <w:highlight w:val="yellow"/>
          <w:lang w:val="en-US" w:eastAsia="zh-CN"/>
        </w:rPr>
        <w:t>II</w:t>
      </w:r>
      <w:r>
        <w:rPr>
          <w:rFonts w:hint="eastAsia" w:ascii="宋体" w:hAnsi="宋体" w:eastAsia="宋体"/>
          <w:color w:val="000000"/>
          <w:sz w:val="31"/>
          <w:highlight w:val="yellow"/>
        </w:rPr>
        <w:t>类医疗器械，</w:t>
      </w:r>
      <w:r>
        <w:rPr>
          <w:rFonts w:hint="eastAsia" w:ascii="宋体" w:hAnsi="宋体" w:eastAsia="宋体"/>
          <w:color w:val="000000"/>
          <w:sz w:val="31"/>
        </w:rPr>
        <w:t>适用于手术室及外科操作中负压抽吸渗血、分泌物、脓液与冲洗液</w:t>
      </w:r>
      <w:r>
        <w:rPr>
          <w:rFonts w:hint="eastAsia" w:ascii="宋体" w:hAnsi="宋体" w:eastAsia="宋体"/>
          <w:color w:val="000000"/>
          <w:sz w:val="31"/>
          <w:lang w:eastAsia="zh-CN"/>
        </w:rPr>
        <w:t>。</w:t>
      </w:r>
    </w:p>
    <w:p w14:paraId="65738476">
      <w:pPr>
        <w:wordWrap w:val="0"/>
        <w:autoSpaceDE w:val="0"/>
        <w:autoSpaceDN w:val="0"/>
        <w:spacing w:before="0" w:after="0" w:line="465" w:lineRule="auto"/>
        <w:ind w:firstLine="1000"/>
        <w:jc w:val="both"/>
        <w:rPr>
          <w:rFonts w:hint="eastAsia" w:ascii="宋体" w:hAnsi="宋体" w:eastAsia="宋体"/>
          <w:color w:val="000000"/>
          <w:sz w:val="31"/>
        </w:rPr>
      </w:pPr>
    </w:p>
    <w:p w14:paraId="2A91D986">
      <w:pPr>
        <w:wordWrap w:val="0"/>
        <w:autoSpaceDE w:val="0"/>
        <w:autoSpaceDN w:val="0"/>
        <w:spacing w:before="0" w:after="0" w:line="465" w:lineRule="auto"/>
        <w:ind w:firstLine="1000"/>
        <w:jc w:val="both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二、结构与材质</w:t>
      </w:r>
    </w:p>
    <w:p w14:paraId="0789FEA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1100" w:leftChars="524" w:firstLine="0" w:firstLineChars="0"/>
        <w:jc w:val="both"/>
        <w:textAlignment w:val="auto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单腔直管结构，尾端为标准吸引器接头；材质选用医用透明</w:t>
      </w:r>
      <w:r>
        <w:rPr>
          <w:rFonts w:hint="eastAsia" w:ascii="Calibri" w:hAnsi="Calibri" w:eastAsia="Calibri"/>
          <w:color w:val="000000"/>
          <w:sz w:val="31"/>
        </w:rPr>
        <w:t>PVC</w:t>
      </w:r>
      <w:r>
        <w:rPr>
          <w:rFonts w:hint="eastAsia" w:ascii="宋体" w:hAnsi="宋体" w:eastAsia="宋体"/>
          <w:color w:val="000000"/>
          <w:sz w:val="31"/>
        </w:rPr>
        <w:t>，</w:t>
      </w:r>
      <w:r>
        <w:rPr>
          <w:rFonts w:hint="eastAsia" w:ascii="宋体" w:hAnsi="宋体" w:eastAsia="宋体"/>
          <w:color w:val="000000"/>
          <w:sz w:val="31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1"/>
        </w:rPr>
        <w:t>柔软无异味，外观无气泡、杂质、裂纹及毛刺，内壁光滑通畅。</w:t>
      </w:r>
    </w:p>
    <w:p w14:paraId="2D3EE891">
      <w:pPr>
        <w:wordWrap w:val="0"/>
        <w:autoSpaceDE w:val="0"/>
        <w:autoSpaceDN w:val="0"/>
        <w:spacing w:before="0" w:after="0" w:line="453" w:lineRule="auto"/>
        <w:ind w:firstLine="1000"/>
        <w:jc w:val="both"/>
        <w:rPr>
          <w:rFonts w:hint="eastAsia" w:ascii="宋体" w:hAnsi="宋体" w:eastAsia="宋体"/>
          <w:color w:val="000000"/>
          <w:sz w:val="31"/>
        </w:rPr>
      </w:pPr>
    </w:p>
    <w:p w14:paraId="3EAD7F23">
      <w:pPr>
        <w:wordWrap w:val="0"/>
        <w:autoSpaceDE w:val="0"/>
        <w:autoSpaceDN w:val="0"/>
        <w:spacing w:before="0" w:after="0" w:line="453" w:lineRule="auto"/>
        <w:ind w:firstLine="1000"/>
        <w:jc w:val="both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三、规格尺寸</w:t>
      </w:r>
    </w:p>
    <w:p w14:paraId="21BF15D9">
      <w:pPr>
        <w:autoSpaceDE w:val="0"/>
        <w:autoSpaceDN w:val="0"/>
        <w:spacing w:before="0" w:after="0" w:line="310" w:lineRule="auto"/>
        <w:ind w:firstLine="1000"/>
        <w:jc w:val="both"/>
        <w:rPr>
          <w:sz w:val="31"/>
        </w:rPr>
      </w:pPr>
      <w:r>
        <w:rPr>
          <w:rFonts w:hint="eastAsia" w:ascii="Calibri" w:hAnsi="Calibri" w:eastAsia="Calibri"/>
          <w:color w:val="000000"/>
          <w:sz w:val="31"/>
        </w:rPr>
        <w:t>9.33mm</w:t>
      </w:r>
      <w:r>
        <w:rPr>
          <w:rFonts w:hint="eastAsia" w:ascii="宋体" w:hAnsi="宋体" w:eastAsia="宋体"/>
          <w:color w:val="000000"/>
          <w:sz w:val="31"/>
        </w:rPr>
        <w:t>为</w:t>
      </w:r>
      <w:r>
        <w:rPr>
          <w:rFonts w:hint="eastAsia" w:ascii="Calibri" w:hAnsi="Calibri" w:eastAsia="Calibri"/>
          <w:color w:val="000000"/>
          <w:sz w:val="31"/>
        </w:rPr>
        <w:t>F28</w:t>
      </w:r>
      <w:r>
        <w:rPr>
          <w:rFonts w:hint="eastAsia" w:ascii="宋体" w:hAnsi="宋体" w:eastAsia="宋体"/>
          <w:color w:val="000000"/>
          <w:sz w:val="31"/>
        </w:rPr>
        <w:t>的管径</w:t>
      </w:r>
      <w:r>
        <w:rPr>
          <w:rFonts w:hint="eastAsia" w:ascii="Calibri" w:hAnsi="Calibri" w:eastAsia="Calibri"/>
          <w:color w:val="000000"/>
          <w:sz w:val="31"/>
        </w:rPr>
        <w:t>，</w:t>
      </w:r>
      <w:r>
        <w:rPr>
          <w:rFonts w:hint="eastAsia" w:ascii="宋体" w:hAnsi="宋体" w:eastAsia="宋体"/>
          <w:color w:val="000000"/>
          <w:sz w:val="31"/>
        </w:rPr>
        <w:t>长度常规固定为</w:t>
      </w:r>
      <w:r>
        <w:rPr>
          <w:rFonts w:hint="eastAsia" w:ascii="Calibri" w:hAnsi="Calibri" w:eastAsia="Calibri"/>
          <w:color w:val="000000"/>
          <w:sz w:val="31"/>
        </w:rPr>
        <w:t>150mm/300mm。</w:t>
      </w:r>
    </w:p>
    <w:p w14:paraId="29CC466B">
      <w:pPr>
        <w:wordWrap w:val="0"/>
        <w:autoSpaceDE w:val="0"/>
        <w:autoSpaceDN w:val="0"/>
        <w:spacing w:before="0" w:after="0" w:line="298" w:lineRule="auto"/>
        <w:ind w:firstLine="1000"/>
        <w:jc w:val="both"/>
        <w:rPr>
          <w:rFonts w:hint="eastAsia" w:ascii="宋体" w:hAnsi="宋体" w:eastAsia="宋体"/>
          <w:color w:val="000000"/>
          <w:sz w:val="31"/>
        </w:rPr>
      </w:pPr>
    </w:p>
    <w:p w14:paraId="084585E0">
      <w:pPr>
        <w:wordWrap w:val="0"/>
        <w:autoSpaceDE w:val="0"/>
        <w:autoSpaceDN w:val="0"/>
        <w:spacing w:before="0" w:after="0" w:line="298" w:lineRule="auto"/>
        <w:ind w:firstLine="1000"/>
        <w:jc w:val="both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四、核心性能指标</w:t>
      </w:r>
    </w:p>
    <w:p w14:paraId="2E20D9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98" w:right="317" w:firstLine="620" w:firstLineChars="200"/>
        <w:jc w:val="both"/>
        <w:textAlignment w:val="auto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头端钝圆光滑无锐边，避免组织损伤；接头连接牢固，承受</w:t>
      </w:r>
      <w:r>
        <w:rPr>
          <w:rFonts w:hint="eastAsia" w:ascii="Calibri" w:hAnsi="Calibri" w:eastAsia="Calibri"/>
          <w:color w:val="000000"/>
          <w:sz w:val="31"/>
        </w:rPr>
        <w:t xml:space="preserve">5N </w:t>
      </w:r>
      <w:r>
        <w:rPr>
          <w:rFonts w:hint="eastAsia" w:ascii="宋体" w:hAnsi="宋体" w:eastAsia="宋体"/>
          <w:color w:val="000000"/>
          <w:sz w:val="31"/>
        </w:rPr>
        <w:t>拉力</w:t>
      </w:r>
      <w:r>
        <w:rPr>
          <w:rFonts w:hint="eastAsia" w:ascii="Calibri" w:hAnsi="Calibri" w:eastAsia="Calibri"/>
          <w:color w:val="000000"/>
          <w:sz w:val="31"/>
        </w:rPr>
        <w:t>15</w:t>
      </w:r>
      <w:r>
        <w:rPr>
          <w:rFonts w:hint="eastAsia" w:ascii="宋体" w:hAnsi="宋体" w:eastAsia="宋体"/>
          <w:color w:val="000000"/>
          <w:sz w:val="31"/>
        </w:rPr>
        <w:t>秒不脱落、不分离；管体抗弯折性能良好，弯折</w:t>
      </w:r>
      <w:r>
        <w:rPr>
          <w:rFonts w:hint="eastAsia" w:ascii="Calibri" w:hAnsi="Calibri" w:eastAsia="Calibri"/>
          <w:color w:val="000000"/>
          <w:sz w:val="31"/>
        </w:rPr>
        <w:t>180</w:t>
      </w:r>
      <w:r>
        <w:rPr>
          <w:rFonts w:hint="eastAsia" w:ascii="宋体" w:hAnsi="宋体" w:eastAsia="宋体"/>
          <w:color w:val="000000"/>
          <w:sz w:val="31"/>
        </w:rPr>
        <w:t>°不瘪塌、不堵管，可保持负压通畅；壁厚均匀</w:t>
      </w:r>
      <w:r>
        <w:rPr>
          <w:rFonts w:hint="eastAsia" w:ascii="Calibri" w:hAnsi="Calibri" w:eastAsia="Calibri"/>
          <w:color w:val="000000"/>
          <w:sz w:val="31"/>
        </w:rPr>
        <w:t>0</w:t>
      </w:r>
      <w:r>
        <w:rPr>
          <w:rFonts w:hint="eastAsia" w:ascii="宋体" w:hAnsi="宋体" w:eastAsia="宋体"/>
          <w:color w:val="000000"/>
          <w:sz w:val="31"/>
        </w:rPr>
        <w:t>.</w:t>
      </w:r>
      <w:r>
        <w:rPr>
          <w:rFonts w:hint="eastAsia" w:ascii="Calibri" w:hAnsi="Calibri" w:eastAsia="Calibri"/>
          <w:color w:val="000000"/>
          <w:sz w:val="31"/>
        </w:rPr>
        <w:t>3</w:t>
      </w:r>
      <w:r>
        <w:rPr>
          <w:rFonts w:hint="eastAsia" w:ascii="宋体" w:hAnsi="宋体" w:eastAsia="宋体"/>
          <w:color w:val="000000"/>
          <w:sz w:val="31"/>
        </w:rPr>
        <w:t>~</w:t>
      </w:r>
      <w:r>
        <w:rPr>
          <w:rFonts w:hint="eastAsia" w:ascii="Calibri" w:hAnsi="Calibri" w:eastAsia="Calibri"/>
          <w:color w:val="000000"/>
          <w:sz w:val="31"/>
        </w:rPr>
        <w:t>0</w:t>
      </w:r>
      <w:r>
        <w:rPr>
          <w:rFonts w:hint="eastAsia" w:ascii="宋体" w:hAnsi="宋体" w:eastAsia="宋体"/>
          <w:color w:val="000000"/>
          <w:sz w:val="31"/>
        </w:rPr>
        <w:t>.</w:t>
      </w:r>
      <w:r>
        <w:rPr>
          <w:rFonts w:hint="eastAsia" w:ascii="Calibri" w:hAnsi="Calibri" w:eastAsia="Calibri"/>
          <w:color w:val="000000"/>
          <w:sz w:val="31"/>
        </w:rPr>
        <w:t>5mm</w:t>
      </w:r>
      <w:r>
        <w:rPr>
          <w:rFonts w:hint="eastAsia" w:ascii="宋体" w:hAnsi="宋体" w:eastAsia="宋体"/>
          <w:color w:val="000000"/>
          <w:sz w:val="31"/>
        </w:rPr>
        <w:t>，整体通畅性达标，负压传导顺畅。</w:t>
      </w:r>
    </w:p>
    <w:p w14:paraId="7A2BFF30">
      <w:pPr>
        <w:wordWrap w:val="0"/>
        <w:autoSpaceDE w:val="0"/>
        <w:autoSpaceDN w:val="0"/>
        <w:spacing w:before="0" w:after="0" w:line="465" w:lineRule="auto"/>
        <w:ind w:firstLine="1000"/>
        <w:jc w:val="both"/>
        <w:rPr>
          <w:rFonts w:hint="eastAsia" w:ascii="宋体" w:hAnsi="宋体" w:eastAsia="宋体"/>
          <w:color w:val="000000"/>
          <w:sz w:val="31"/>
        </w:rPr>
      </w:pPr>
    </w:p>
    <w:p w14:paraId="4BED7BBC">
      <w:pPr>
        <w:wordWrap w:val="0"/>
        <w:autoSpaceDE w:val="0"/>
        <w:autoSpaceDN w:val="0"/>
        <w:spacing w:before="0" w:after="0" w:line="465" w:lineRule="auto"/>
        <w:ind w:firstLine="1000"/>
        <w:jc w:val="both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>五、无菌与生物安全</w:t>
      </w:r>
      <w:bookmarkStart w:id="0" w:name="_GoBack"/>
      <w:bookmarkEnd w:id="0"/>
    </w:p>
    <w:p w14:paraId="676B7F0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998" w:right="193" w:firstLine="620" w:firstLineChars="200"/>
        <w:jc w:val="both"/>
        <w:textAlignment w:val="auto"/>
        <w:rPr>
          <w:rFonts w:hint="default" w:eastAsia="宋体"/>
          <w:sz w:val="31"/>
          <w:lang w:val="en-US" w:eastAsia="zh-CN"/>
        </w:rPr>
      </w:pPr>
      <w:r>
        <w:rPr>
          <w:rFonts w:hint="eastAsia" w:ascii="宋体" w:hAnsi="宋体" w:eastAsia="宋体"/>
          <w:color w:val="000000"/>
          <w:sz w:val="31"/>
        </w:rPr>
        <w:t>环氧乙烷灭菌，环氧乙烷残留量≤</w:t>
      </w:r>
      <w:r>
        <w:rPr>
          <w:rFonts w:hint="eastAsia" w:ascii="Calibri" w:hAnsi="Calibri" w:eastAsia="Calibri"/>
          <w:color w:val="000000"/>
          <w:sz w:val="31"/>
        </w:rPr>
        <w:t>10</w:t>
      </w:r>
      <w:r>
        <w:rPr>
          <w:rFonts w:hint="eastAsia" w:ascii="宋体" w:hAnsi="宋体" w:eastAsia="宋体"/>
          <w:color w:val="000000"/>
          <w:sz w:val="31"/>
        </w:rPr>
        <w:t>μ</w:t>
      </w:r>
      <w:r>
        <w:rPr>
          <w:rFonts w:hint="eastAsia" w:ascii="Calibri" w:hAnsi="Calibri" w:eastAsia="Calibri"/>
          <w:color w:val="000000"/>
          <w:sz w:val="31"/>
        </w:rPr>
        <w:t>g</w:t>
      </w:r>
      <w:r>
        <w:rPr>
          <w:rFonts w:hint="eastAsia" w:ascii="宋体" w:hAnsi="宋体" w:eastAsia="宋体"/>
          <w:color w:val="000000"/>
          <w:sz w:val="31"/>
        </w:rPr>
        <w:t>/</w:t>
      </w:r>
      <w:r>
        <w:rPr>
          <w:rFonts w:hint="eastAsia" w:ascii="Calibri" w:hAnsi="Calibri" w:eastAsia="Calibri"/>
          <w:color w:val="000000"/>
          <w:sz w:val="31"/>
        </w:rPr>
        <w:t>g</w:t>
      </w:r>
      <w:r>
        <w:rPr>
          <w:rFonts w:hint="eastAsia" w:ascii="宋体" w:hAnsi="宋体" w:eastAsia="宋体"/>
          <w:color w:val="000000"/>
          <w:sz w:val="31"/>
        </w:rPr>
        <w:t>；生物相容性良好，无细胞毒性、无皮肤刺激、无致敏性。</w:t>
      </w:r>
      <w:r>
        <w:rPr>
          <w:rFonts w:hint="eastAsia" w:ascii="宋体" w:hAnsi="宋体" w:eastAsia="宋体"/>
          <w:color w:val="000000"/>
          <w:sz w:val="31"/>
          <w:highlight w:val="yellow"/>
          <w:lang w:eastAsia="zh-CN"/>
        </w:rPr>
        <w:t>灭菌有效期</w:t>
      </w:r>
      <w:r>
        <w:rPr>
          <w:rFonts w:hint="eastAsia" w:ascii="宋体" w:hAnsi="宋体" w:eastAsia="宋体"/>
          <w:color w:val="000000"/>
          <w:sz w:val="31"/>
          <w:highlight w:val="yellow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1"/>
          <w:highlight w:val="yellow"/>
        </w:rPr>
        <w:t>≥</w:t>
      </w:r>
      <w:r>
        <w:rPr>
          <w:rFonts w:hint="eastAsia" w:ascii="宋体" w:hAnsi="宋体" w:eastAsia="宋体"/>
          <w:color w:val="000000"/>
          <w:sz w:val="31"/>
          <w:highlight w:val="yellow"/>
          <w:lang w:val="en-US" w:eastAsia="zh-CN"/>
        </w:rPr>
        <w:t>24个月。</w:t>
      </w:r>
    </w:p>
    <w:p w14:paraId="571F1C89">
      <w:pPr>
        <w:tabs>
          <w:tab w:val="left" w:pos="8940"/>
        </w:tabs>
        <w:wordWrap w:val="0"/>
        <w:autoSpaceDE w:val="0"/>
        <w:autoSpaceDN w:val="0"/>
        <w:spacing w:before="0" w:after="0" w:line="240" w:lineRule="auto"/>
        <w:ind w:left="1000" w:right="320" w:firstLine="0"/>
        <w:jc w:val="both"/>
        <w:rPr>
          <w:sz w:val="31"/>
        </w:rPr>
      </w:pPr>
      <w:r>
        <w:rPr>
          <w:rFonts w:hint="eastAsia" w:ascii="宋体" w:hAnsi="宋体" w:eastAsia="宋体"/>
          <w:color w:val="000000"/>
          <w:sz w:val="31"/>
        </w:rPr>
        <w:tab/>
      </w:r>
    </w:p>
    <w:sectPr>
      <w:type w:val="continuous"/>
      <w:pgSz w:w="11900" w:h="18360"/>
      <w:pgMar w:top="1680" w:right="960" w:bottom="1200" w:left="960" w:header="840" w:footer="60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D6051"/>
    <w:rsid w:val="009F0BE0"/>
    <w:rsid w:val="00BA6D97"/>
    <w:rsid w:val="00BD0BC8"/>
    <w:rsid w:val="1833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414</Words>
  <Characters>450</Characters>
  <TotalTime>12</TotalTime>
  <ScaleCrop>false</ScaleCrop>
  <LinksUpToDate>false</LinksUpToDate>
  <CharactersWithSpaces>453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2026-04-08T02:58:30Z</dcterms:created>
  <dc:creator>INTSIG</dc:creator>
  <dc:description>Intsig Word Converter</dc:description>
  <cp:lastModifiedBy>周yun</cp:lastModifiedBy>
  <dcterms:modified xsi:type="dcterms:W3CDTF">2026-04-08T03:10:57Z</dcterms:modified>
  <dc:title>wordbuilder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eyJoZGlkIjoiNjgyZDM5ZjM1ZmM3ZTE2OWU4MmVkY2QzOWM3ZmFjNTUiLCJ1c2VySWQiOiIzNjE3MjM1ODAifQ==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8EF82C78F9944E10BA2F9B565BAF7B34_12</vt:lpwstr>
  </property>
</Properties>
</file>