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A04C">
      <w:pPr>
        <w:pStyle w:val="2"/>
        <w:wordWrap w:val="0"/>
        <w:topLinePunct/>
        <w:spacing w:before="0" w:after="0" w:line="240" w:lineRule="auto"/>
        <w:jc w:val="center"/>
        <w:rPr>
          <w:rFonts w:hint="eastAsia" w:ascii="宋体" w:hAnsi="宋体" w:cs="宋体"/>
        </w:rPr>
      </w:pPr>
      <w:bookmarkStart w:id="0" w:name="_Hlk99208302"/>
      <w:r>
        <w:rPr>
          <w:rFonts w:hint="eastAsia" w:ascii="宋体" w:hAnsi="宋体" w:cs="宋体"/>
        </w:rPr>
        <w:t>采购需求</w:t>
      </w:r>
      <w:bookmarkEnd w:id="0"/>
    </w:p>
    <w:p w14:paraId="2B6FF80B">
      <w:pPr>
        <w:pStyle w:val="3"/>
        <w:topLinePunct/>
        <w:spacing w:before="0" w:after="0" w:line="450" w:lineRule="exact"/>
        <w:rPr>
          <w:rFonts w:hint="eastAsia" w:ascii="宋体" w:hAnsi="宋体"/>
          <w:color w:val="000000"/>
          <w:sz w:val="24"/>
          <w:szCs w:val="24"/>
        </w:rPr>
      </w:pPr>
      <w:bookmarkStart w:id="1" w:name="_Toc229392235"/>
      <w:bookmarkStart w:id="2" w:name="_Toc21259"/>
      <w:bookmarkStart w:id="3" w:name="_Toc120212657"/>
      <w:bookmarkStart w:id="4" w:name="_Toc118471810"/>
      <w:bookmarkStart w:id="5" w:name="_Toc26448"/>
      <w:r>
        <w:rPr>
          <w:rFonts w:hint="eastAsia" w:ascii="宋体" w:hAnsi="宋体"/>
          <w:color w:val="000000"/>
          <w:sz w:val="24"/>
          <w:szCs w:val="24"/>
        </w:rPr>
        <w:t>一、标的清单</w:t>
      </w:r>
      <w:bookmarkEnd w:id="1"/>
      <w:bookmarkEnd w:id="2"/>
      <w:bookmarkEnd w:id="3"/>
      <w:bookmarkEnd w:id="4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5334"/>
        <w:gridCol w:w="1201"/>
        <w:gridCol w:w="1202"/>
      </w:tblGrid>
      <w:tr w14:paraId="72D0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348" w:type="pct"/>
            <w:noWrap w:val="0"/>
            <w:vAlign w:val="center"/>
          </w:tcPr>
          <w:p w14:paraId="75998CA9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07" w:type="pct"/>
            <w:noWrap w:val="0"/>
            <w:vAlign w:val="center"/>
          </w:tcPr>
          <w:p w14:paraId="081CC79A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22" w:type="pct"/>
            <w:noWrap w:val="0"/>
            <w:vAlign w:val="center"/>
          </w:tcPr>
          <w:p w14:paraId="1B2B5A1A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723" w:type="pct"/>
            <w:noWrap w:val="0"/>
            <w:vAlign w:val="center"/>
          </w:tcPr>
          <w:p w14:paraId="47D4FCE1">
            <w:pPr>
              <w:topLinePunct/>
              <w:spacing w:line="45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</w:tr>
      <w:tr w14:paraId="6EF1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48" w:type="pct"/>
            <w:noWrap w:val="0"/>
            <w:vAlign w:val="center"/>
          </w:tcPr>
          <w:p w14:paraId="7ECC2463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207" w:type="pct"/>
            <w:noWrap w:val="0"/>
            <w:vAlign w:val="center"/>
          </w:tcPr>
          <w:p w14:paraId="3454F69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馆配正版纸质图书</w:t>
            </w:r>
          </w:p>
        </w:tc>
        <w:tc>
          <w:tcPr>
            <w:tcW w:w="722" w:type="pct"/>
            <w:noWrap w:val="0"/>
            <w:vAlign w:val="center"/>
          </w:tcPr>
          <w:p w14:paraId="0915C8D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3" w:type="pct"/>
            <w:noWrap w:val="0"/>
            <w:vAlign w:val="center"/>
          </w:tcPr>
          <w:p w14:paraId="6B9F906C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批</w:t>
            </w:r>
          </w:p>
        </w:tc>
      </w:tr>
    </w:tbl>
    <w:p w14:paraId="657B666B">
      <w:pPr>
        <w:pStyle w:val="3"/>
        <w:topLinePunct/>
        <w:spacing w:before="0" w:after="0" w:line="450" w:lineRule="exact"/>
        <w:rPr>
          <w:sz w:val="24"/>
          <w:szCs w:val="24"/>
        </w:rPr>
      </w:pPr>
      <w:bookmarkStart w:id="6" w:name="_Toc229392236"/>
      <w:bookmarkStart w:id="7" w:name="_Toc14693"/>
      <w:r>
        <w:rPr>
          <w:rFonts w:hint="eastAsia" w:ascii="宋体" w:hAnsi="宋体"/>
          <w:color w:val="000000"/>
          <w:sz w:val="24"/>
          <w:szCs w:val="24"/>
        </w:rPr>
        <w:t>二、技术要求</w:t>
      </w:r>
      <w:bookmarkEnd w:id="6"/>
      <w:bookmarkEnd w:id="7"/>
    </w:p>
    <w:bookmarkEnd w:id="5"/>
    <w:p w14:paraId="069710B4">
      <w:pPr>
        <w:topLinePunct/>
        <w:spacing w:line="45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1、采购范围要求</w:t>
      </w:r>
    </w:p>
    <w:p w14:paraId="11F122E1">
      <w:pPr>
        <w:topLinePunct/>
        <w:spacing w:line="45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采购图书需贴合学院专业设置及师生需求，核心品类包括：</w:t>
      </w: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7430"/>
      </w:tblGrid>
      <w:tr w14:paraId="6F9F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" w:type="pct"/>
            <w:noWrap w:val="0"/>
            <w:vAlign w:val="center"/>
          </w:tcPr>
          <w:p w14:paraId="6AA02388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4467" w:type="pct"/>
            <w:noWrap w:val="0"/>
            <w:vAlign w:val="center"/>
          </w:tcPr>
          <w:p w14:paraId="19348E43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具体内容</w:t>
            </w:r>
          </w:p>
        </w:tc>
      </w:tr>
      <w:tr w14:paraId="7B5C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pct"/>
            <w:noWrap w:val="0"/>
            <w:vAlign w:val="center"/>
          </w:tcPr>
          <w:p w14:paraId="371D6A07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专业类</w:t>
            </w:r>
          </w:p>
        </w:tc>
        <w:tc>
          <w:tcPr>
            <w:tcW w:w="4467" w:type="pct"/>
            <w:noWrap w:val="0"/>
            <w:vAlign w:val="center"/>
          </w:tcPr>
          <w:p w14:paraId="37DEA646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电力系统及其自动化、供用电技术、机电一体化、新能源发电技术、计算机应用技术、发电技术等与学院主干专业相关的教材、教辅、专业专著、技术手册。</w:t>
            </w:r>
          </w:p>
        </w:tc>
      </w:tr>
      <w:tr w14:paraId="6B06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pct"/>
            <w:noWrap w:val="0"/>
            <w:vAlign w:val="center"/>
          </w:tcPr>
          <w:p w14:paraId="555939FD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综合类</w:t>
            </w:r>
          </w:p>
        </w:tc>
        <w:tc>
          <w:tcPr>
            <w:tcW w:w="4467" w:type="pct"/>
            <w:noWrap w:val="0"/>
            <w:vAlign w:val="center"/>
          </w:tcPr>
          <w:p w14:paraId="1CB2E66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经济管理、人文社科、文学艺术、心理健康、职业规划等提升师生综合素养的通用图书。</w:t>
            </w:r>
          </w:p>
        </w:tc>
      </w:tr>
      <w:tr w14:paraId="53CE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pct"/>
            <w:noWrap w:val="0"/>
            <w:vAlign w:val="center"/>
          </w:tcPr>
          <w:p w14:paraId="698614A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工具书</w:t>
            </w:r>
          </w:p>
        </w:tc>
        <w:tc>
          <w:tcPr>
            <w:tcW w:w="4467" w:type="pct"/>
            <w:noWrap w:val="0"/>
            <w:vAlign w:val="center"/>
          </w:tcPr>
          <w:p w14:paraId="6C049874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专业词典、标准规范、百科全书等实用工具书。</w:t>
            </w:r>
          </w:p>
        </w:tc>
      </w:tr>
    </w:tbl>
    <w:p w14:paraId="48F1D5D2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禁止采购范围：盗版、盗印图书、黄色、暴力、违法违规图书、内容过时的图书。</w:t>
      </w:r>
    </w:p>
    <w:p w14:paraId="68F67E20">
      <w:pPr>
        <w:topLinePunct/>
        <w:spacing w:line="45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2、图书质量要求</w:t>
      </w:r>
    </w:p>
    <w:p w14:paraId="0BF9726C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2.1正版保障</w:t>
      </w:r>
    </w:p>
    <w:p w14:paraId="667C2A0A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2.1.1所有图书均为国家正规出版社出版的正版出版物；</w:t>
      </w:r>
    </w:p>
    <w:p w14:paraId="11CFB8CD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2.1.2具有完整、有效的ISBN书号、CIP数据核字；</w:t>
      </w:r>
    </w:p>
    <w:p w14:paraId="1E8658C7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2.1.3图书版权页、出版信息齐全；</w:t>
      </w:r>
    </w:p>
    <w:p w14:paraId="29FFB64B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2.1.4无缺页、漏印、错印、装订松散等质量问题。</w:t>
      </w:r>
    </w:p>
    <w:p w14:paraId="451172F3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 出版要求</w:t>
      </w: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8"/>
        <w:gridCol w:w="4158"/>
      </w:tblGrid>
      <w:tr w14:paraId="2E4B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5AAA3B68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指标</w:t>
            </w:r>
          </w:p>
        </w:tc>
        <w:tc>
          <w:tcPr>
            <w:tcW w:w="2500" w:type="pct"/>
            <w:noWrap w:val="0"/>
            <w:vAlign w:val="center"/>
          </w:tcPr>
          <w:p w14:paraId="6A01603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要求</w:t>
            </w:r>
          </w:p>
        </w:tc>
      </w:tr>
      <w:tr w14:paraId="46E1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13F903BA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出版时间</w:t>
            </w:r>
          </w:p>
        </w:tc>
        <w:tc>
          <w:tcPr>
            <w:tcW w:w="2500" w:type="pct"/>
            <w:noWrap w:val="0"/>
            <w:vAlign w:val="center"/>
          </w:tcPr>
          <w:p w14:paraId="502BC11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以近3年（2023-2026）出版为主</w:t>
            </w:r>
          </w:p>
        </w:tc>
      </w:tr>
      <w:tr w14:paraId="4AB6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708FF1E4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专业类图书最新版次占比</w:t>
            </w:r>
          </w:p>
        </w:tc>
        <w:tc>
          <w:tcPr>
            <w:tcW w:w="2500" w:type="pct"/>
            <w:noWrap w:val="0"/>
            <w:vAlign w:val="center"/>
          </w:tcPr>
          <w:p w14:paraId="67C8DCF7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≥80%</w:t>
            </w:r>
          </w:p>
        </w:tc>
      </w:tr>
      <w:tr w14:paraId="5578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6FD457CB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工具书</w:t>
            </w:r>
          </w:p>
        </w:tc>
        <w:tc>
          <w:tcPr>
            <w:tcW w:w="2500" w:type="pct"/>
            <w:noWrap w:val="0"/>
            <w:vAlign w:val="center"/>
          </w:tcPr>
          <w:p w14:paraId="0A97AC2B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为最新版次</w:t>
            </w:r>
          </w:p>
        </w:tc>
      </w:tr>
      <w:tr w14:paraId="7830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14132136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经典文学、经典专著</w:t>
            </w:r>
          </w:p>
        </w:tc>
        <w:tc>
          <w:tcPr>
            <w:tcW w:w="2500" w:type="pct"/>
            <w:noWrap w:val="0"/>
            <w:vAlign w:val="center"/>
          </w:tcPr>
          <w:p w14:paraId="68EB0704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可适当放宽出版年限</w:t>
            </w:r>
          </w:p>
        </w:tc>
      </w:tr>
    </w:tbl>
    <w:p w14:paraId="571F0B44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 印刷装订要求</w:t>
      </w:r>
    </w:p>
    <w:p w14:paraId="39276854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2.3.1图书纸张为合格印刷用纸；</w:t>
      </w:r>
    </w:p>
    <w:p w14:paraId="67685F28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2.3.2字迹清晰、油墨均匀、装订牢固；</w:t>
      </w:r>
    </w:p>
    <w:p w14:paraId="3E93D3AB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2.3.3符合国家标准：《图书印刷质量要求及检验方法》、《书刊装订质量要求及检验方法》。</w:t>
      </w:r>
    </w:p>
    <w:p w14:paraId="35329951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 书目匹配要求</w:t>
      </w:r>
    </w:p>
    <w:p w14:paraId="2921D6F4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2.4.1供应商需根据采购人提供的图书采购方向，提供详细书目清单；</w:t>
      </w:r>
    </w:p>
    <w:p w14:paraId="1E18E819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2.4.2书目信息包含：书名、作者、出版社、ISBN号、定价、出版时间、图书简介；</w:t>
      </w:r>
    </w:p>
    <w:p w14:paraId="08BF5E08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2.4.3书目与学院专业及师生需求匹配度≥95%；</w:t>
      </w:r>
    </w:p>
    <w:p w14:paraId="60F8E853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2.4.4未经采购人书面同意，不得擅自更换图书品种。</w:t>
      </w:r>
    </w:p>
    <w:p w14:paraId="0A1E97A5">
      <w:pPr>
        <w:topLinePunct/>
        <w:spacing w:line="45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3、馆配服务要求</w:t>
      </w:r>
    </w:p>
    <w:p w14:paraId="21192E78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 书目提供</w:t>
      </w:r>
    </w:p>
    <w:p w14:paraId="458BA577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3.1.1合同签订后5个工作日内，向采购人提供符合采购范围的书目清单；</w:t>
      </w:r>
    </w:p>
    <w:p w14:paraId="7AAD3BB5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3.1.2书目数量为预算采购量的1.5倍，供采购人筛选确认。</w:t>
      </w:r>
    </w:p>
    <w:p w14:paraId="6A34C6DD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3.2 采编加工</w:t>
      </w:r>
    </w:p>
    <w:p w14:paraId="2BEDB0D5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3.2.1按照《中国图书馆分类法（第五版）》《普通图书著录规则》及采购人图书馆管理系统要求，完成以下加工：</w:t>
      </w: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8"/>
        <w:gridCol w:w="4158"/>
      </w:tblGrid>
      <w:tr w14:paraId="462E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4C791ACB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加工项目</w:t>
            </w:r>
          </w:p>
        </w:tc>
        <w:tc>
          <w:tcPr>
            <w:tcW w:w="2500" w:type="pct"/>
            <w:noWrap w:val="0"/>
            <w:vAlign w:val="center"/>
          </w:tcPr>
          <w:p w14:paraId="7CD89D1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具体要求</w:t>
            </w:r>
          </w:p>
        </w:tc>
      </w:tr>
      <w:tr w14:paraId="01A3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5F24702E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分类编目</w:t>
            </w:r>
          </w:p>
        </w:tc>
        <w:tc>
          <w:tcPr>
            <w:tcW w:w="2500" w:type="pct"/>
            <w:noWrap w:val="0"/>
            <w:vAlign w:val="center"/>
          </w:tcPr>
          <w:p w14:paraId="6D384E87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按中图法第五版准确分类</w:t>
            </w:r>
          </w:p>
        </w:tc>
      </w:tr>
      <w:tr w14:paraId="2070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1621AC3A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著录</w:t>
            </w:r>
          </w:p>
        </w:tc>
        <w:tc>
          <w:tcPr>
            <w:tcW w:w="2500" w:type="pct"/>
            <w:noWrap w:val="0"/>
            <w:vAlign w:val="center"/>
          </w:tcPr>
          <w:p w14:paraId="0D284A7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信息准确无误</w:t>
            </w:r>
          </w:p>
        </w:tc>
      </w:tr>
      <w:tr w14:paraId="1BFE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6B4C614E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贴藏书标</w:t>
            </w:r>
          </w:p>
        </w:tc>
        <w:tc>
          <w:tcPr>
            <w:tcW w:w="2500" w:type="pct"/>
            <w:noWrap w:val="0"/>
            <w:vAlign w:val="center"/>
          </w:tcPr>
          <w:p w14:paraId="0579F199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规范、牢固</w:t>
            </w:r>
          </w:p>
        </w:tc>
      </w:tr>
      <w:tr w14:paraId="299D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527C43E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贴条形码</w:t>
            </w:r>
          </w:p>
        </w:tc>
        <w:tc>
          <w:tcPr>
            <w:tcW w:w="2500" w:type="pct"/>
            <w:noWrap w:val="0"/>
            <w:vAlign w:val="center"/>
          </w:tcPr>
          <w:p w14:paraId="530E7B56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规范、牢固</w:t>
            </w:r>
          </w:p>
        </w:tc>
      </w:tr>
      <w:tr w14:paraId="1916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436C963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贴磁条</w:t>
            </w:r>
          </w:p>
        </w:tc>
        <w:tc>
          <w:tcPr>
            <w:tcW w:w="2500" w:type="pct"/>
            <w:noWrap w:val="0"/>
            <w:vAlign w:val="center"/>
          </w:tcPr>
          <w:p w14:paraId="5550C143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灵敏度100%</w:t>
            </w:r>
          </w:p>
        </w:tc>
      </w:tr>
      <w:tr w14:paraId="0C12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4A64BE33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盖馆藏章</w:t>
            </w:r>
          </w:p>
        </w:tc>
        <w:tc>
          <w:tcPr>
            <w:tcW w:w="2500" w:type="pct"/>
            <w:noWrap w:val="0"/>
            <w:vAlign w:val="center"/>
          </w:tcPr>
          <w:p w14:paraId="4041B6AD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清晰完整</w:t>
            </w:r>
          </w:p>
        </w:tc>
      </w:tr>
    </w:tbl>
    <w:p w14:paraId="595F527C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 包装配送</w:t>
      </w:r>
    </w:p>
    <w:p w14:paraId="701FF5E1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3.3.1对图书进行防潮、防损包装；</w:t>
      </w:r>
    </w:p>
    <w:p w14:paraId="40229DDE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3.3.2按江西电力职业技术学院（江西省南昌市昌北经济开发区海棠南路268号）校内图书馆指定区域送货上门；</w:t>
      </w:r>
    </w:p>
    <w:p w14:paraId="3658845C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3.3.3配送过程中确保图书无损坏、无丢失；</w:t>
      </w:r>
    </w:p>
    <w:p w14:paraId="2277E67E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3.3.4到货后提供完整的配送清单。</w:t>
      </w:r>
    </w:p>
    <w:p w14:paraId="794CB25F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3.4 验收配合</w:t>
      </w:r>
    </w:p>
    <w:p w14:paraId="714BC474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3.4.1配合采购人完成图书的数量核对、质量检查、正版核验等验收工作；</w:t>
      </w:r>
    </w:p>
    <w:p w14:paraId="041171D2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3.4.2对验收不合格的图书无条件更换。</w:t>
      </w:r>
    </w:p>
    <w:p w14:paraId="3ADA636E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3.5 上架协助</w:t>
      </w:r>
    </w:p>
    <w:p w14:paraId="0061CA55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3.5.1安排专业人员协助采购人完成图书的分类上架工作；</w:t>
      </w:r>
    </w:p>
    <w:p w14:paraId="1FBB6369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3.5.2确保图书排架规范、便于检索借阅。</w:t>
      </w:r>
    </w:p>
    <w:p w14:paraId="05EB5D25">
      <w:pPr>
        <w:topLinePunct/>
        <w:spacing w:line="45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4、服务标准要求</w:t>
      </w: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7305"/>
      </w:tblGrid>
      <w:tr w14:paraId="20DE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noWrap w:val="0"/>
            <w:vAlign w:val="center"/>
          </w:tcPr>
          <w:p w14:paraId="73A255EE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服务项目</w:t>
            </w:r>
          </w:p>
        </w:tc>
        <w:tc>
          <w:tcPr>
            <w:tcW w:w="4392" w:type="pct"/>
            <w:noWrap w:val="0"/>
            <w:vAlign w:val="center"/>
          </w:tcPr>
          <w:p w14:paraId="199A01EA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具体标准</w:t>
            </w:r>
          </w:p>
        </w:tc>
      </w:tr>
      <w:tr w14:paraId="6CE3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noWrap w:val="0"/>
            <w:vAlign w:val="center"/>
          </w:tcPr>
          <w:p w14:paraId="2F04764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书目服务</w:t>
            </w:r>
          </w:p>
        </w:tc>
        <w:tc>
          <w:tcPr>
            <w:tcW w:w="4392" w:type="pct"/>
            <w:noWrap w:val="0"/>
            <w:vAlign w:val="center"/>
          </w:tcPr>
          <w:p w14:paraId="40689BF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书目清单信息完整、准确；响应采购人书目调整需求，调整反馈时间≤2个工作日。</w:t>
            </w:r>
          </w:p>
        </w:tc>
      </w:tr>
      <w:tr w14:paraId="4AAC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noWrap w:val="0"/>
            <w:vAlign w:val="center"/>
          </w:tcPr>
          <w:p w14:paraId="7EBFC3A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采编加工</w:t>
            </w:r>
          </w:p>
        </w:tc>
        <w:tc>
          <w:tcPr>
            <w:tcW w:w="4392" w:type="pct"/>
            <w:noWrap w:val="0"/>
            <w:vAlign w:val="center"/>
          </w:tcPr>
          <w:p w14:paraId="008E669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著录信息准确率100%；藏书标、条形码粘贴合格率100%；磁条灵敏度100%；加工完成效率≥500册/天。</w:t>
            </w:r>
          </w:p>
        </w:tc>
      </w:tr>
      <w:tr w14:paraId="7A8C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noWrap w:val="0"/>
            <w:vAlign w:val="center"/>
          </w:tcPr>
          <w:p w14:paraId="2987FAD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配送服务</w:t>
            </w:r>
          </w:p>
        </w:tc>
        <w:tc>
          <w:tcPr>
            <w:tcW w:w="4392" w:type="pct"/>
            <w:noWrap w:val="0"/>
            <w:vAlign w:val="center"/>
          </w:tcPr>
          <w:p w14:paraId="5B9A26DC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图书到货完好率100%；配送数量与合同约定一致，误差率0；从书目确认到全部图书配送到位≤30个工作日。</w:t>
            </w:r>
          </w:p>
        </w:tc>
      </w:tr>
      <w:tr w14:paraId="5894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noWrap w:val="0"/>
            <w:vAlign w:val="center"/>
          </w:tcPr>
          <w:p w14:paraId="1EE1B036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验收服务</w:t>
            </w:r>
          </w:p>
        </w:tc>
        <w:tc>
          <w:tcPr>
            <w:tcW w:w="4392" w:type="pct"/>
            <w:noWrap w:val="0"/>
            <w:vAlign w:val="center"/>
          </w:tcPr>
          <w:p w14:paraId="19D77A2C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验收过程中全程配合；对不合格图书的更换响应时间≤3个工作日；更换完成时间≤7个工作日。</w:t>
            </w:r>
          </w:p>
        </w:tc>
      </w:tr>
      <w:tr w14:paraId="4B18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noWrap w:val="0"/>
            <w:vAlign w:val="center"/>
          </w:tcPr>
          <w:p w14:paraId="0ECD56BC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整体服务</w:t>
            </w:r>
          </w:p>
        </w:tc>
        <w:tc>
          <w:tcPr>
            <w:tcW w:w="4392" w:type="pct"/>
            <w:noWrap w:val="0"/>
            <w:vAlign w:val="center"/>
          </w:tcPr>
          <w:p w14:paraId="7928C605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建立专属项目服务团队，指定专人对接；响应采购人咨询、需求的时间≤1个工作日；服务过程中无推诿、拖延情况。</w:t>
            </w:r>
          </w:p>
        </w:tc>
      </w:tr>
    </w:tbl>
    <w:p w14:paraId="639591E3">
      <w:pPr>
        <w:topLinePunct/>
        <w:spacing w:line="45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5、资料交付要求</w:t>
      </w:r>
    </w:p>
    <w:p w14:paraId="3B3891D1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供应商需在图书验收合格后10个工作日内，向采购人交付以下配套资料（纸质版1份+电子版U盘1份）：</w:t>
      </w: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016"/>
        <w:gridCol w:w="5793"/>
      </w:tblGrid>
      <w:tr w14:paraId="7A05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5" w:type="pct"/>
            <w:noWrap w:val="0"/>
            <w:vAlign w:val="center"/>
          </w:tcPr>
          <w:p w14:paraId="4693F32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12" w:type="pct"/>
            <w:noWrap w:val="0"/>
            <w:vAlign w:val="center"/>
          </w:tcPr>
          <w:p w14:paraId="5D48D53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资料名称</w:t>
            </w:r>
          </w:p>
        </w:tc>
        <w:tc>
          <w:tcPr>
            <w:tcW w:w="3484" w:type="pct"/>
            <w:noWrap w:val="0"/>
            <w:vAlign w:val="center"/>
          </w:tcPr>
          <w:p w14:paraId="10340053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要求</w:t>
            </w:r>
          </w:p>
        </w:tc>
      </w:tr>
      <w:tr w14:paraId="5340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5" w:type="pct"/>
            <w:noWrap w:val="0"/>
            <w:vAlign w:val="center"/>
          </w:tcPr>
          <w:p w14:paraId="3B404DB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12" w:type="pct"/>
            <w:noWrap w:val="0"/>
            <w:vAlign w:val="center"/>
          </w:tcPr>
          <w:p w14:paraId="1321D391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图书采购总清单</w:t>
            </w:r>
          </w:p>
        </w:tc>
        <w:tc>
          <w:tcPr>
            <w:tcW w:w="3484" w:type="pct"/>
            <w:noWrap w:val="0"/>
            <w:vAlign w:val="center"/>
          </w:tcPr>
          <w:p w14:paraId="2F46ED5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含书名、作者、出版社、ISBN号、定价、实际采购价、分类号、条形码号等</w:t>
            </w:r>
          </w:p>
        </w:tc>
      </w:tr>
      <w:tr w14:paraId="0FF5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5" w:type="pct"/>
            <w:noWrap w:val="0"/>
            <w:vAlign w:val="center"/>
          </w:tcPr>
          <w:p w14:paraId="6B1D8CE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12" w:type="pct"/>
            <w:noWrap w:val="0"/>
            <w:vAlign w:val="center"/>
          </w:tcPr>
          <w:p w14:paraId="6E451759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图书采编加工明细表</w:t>
            </w:r>
          </w:p>
        </w:tc>
        <w:tc>
          <w:tcPr>
            <w:tcW w:w="3484" w:type="pct"/>
            <w:noWrap w:val="0"/>
            <w:vAlign w:val="center"/>
          </w:tcPr>
          <w:p w14:paraId="654B683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完整准确</w:t>
            </w:r>
          </w:p>
        </w:tc>
      </w:tr>
      <w:tr w14:paraId="0D51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5" w:type="pct"/>
            <w:noWrap w:val="0"/>
            <w:vAlign w:val="center"/>
          </w:tcPr>
          <w:p w14:paraId="25572D8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212" w:type="pct"/>
            <w:noWrap w:val="0"/>
            <w:vAlign w:val="center"/>
          </w:tcPr>
          <w:p w14:paraId="3AF0FA2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图书配送单、验收单</w:t>
            </w:r>
          </w:p>
        </w:tc>
        <w:tc>
          <w:tcPr>
            <w:tcW w:w="3484" w:type="pct"/>
            <w:noWrap w:val="0"/>
            <w:vAlign w:val="center"/>
          </w:tcPr>
          <w:p w14:paraId="3DDA4D04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完整准确</w:t>
            </w:r>
          </w:p>
        </w:tc>
      </w:tr>
      <w:tr w14:paraId="3ABD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5" w:type="pct"/>
            <w:noWrap w:val="0"/>
            <w:vAlign w:val="center"/>
          </w:tcPr>
          <w:p w14:paraId="77BCE4AF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212" w:type="pct"/>
            <w:noWrap w:val="0"/>
            <w:vAlign w:val="center"/>
          </w:tcPr>
          <w:p w14:paraId="421097E0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正版图书承诺书</w:t>
            </w:r>
          </w:p>
        </w:tc>
        <w:tc>
          <w:tcPr>
            <w:tcW w:w="3484" w:type="pct"/>
            <w:noWrap w:val="0"/>
            <w:vAlign w:val="center"/>
          </w:tcPr>
          <w:p w14:paraId="1106B206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加盖公章</w:t>
            </w:r>
          </w:p>
        </w:tc>
      </w:tr>
      <w:tr w14:paraId="3658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5" w:type="pct"/>
            <w:noWrap w:val="0"/>
            <w:vAlign w:val="center"/>
          </w:tcPr>
          <w:p w14:paraId="635D980A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212" w:type="pct"/>
            <w:noWrap w:val="0"/>
            <w:vAlign w:val="center"/>
          </w:tcPr>
          <w:p w14:paraId="6BDC1E81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相关发票及财务凭证</w:t>
            </w:r>
          </w:p>
        </w:tc>
        <w:tc>
          <w:tcPr>
            <w:tcW w:w="3484" w:type="pct"/>
            <w:noWrap w:val="0"/>
            <w:vAlign w:val="center"/>
          </w:tcPr>
          <w:p w14:paraId="083048A2">
            <w:pPr>
              <w:topLinePunct/>
              <w:spacing w:line="45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合法有效</w:t>
            </w:r>
          </w:p>
        </w:tc>
      </w:tr>
    </w:tbl>
    <w:p w14:paraId="379B4F91">
      <w:pPr>
        <w:pStyle w:val="4"/>
        <w:topLinePunct/>
        <w:spacing w:line="450" w:lineRule="exact"/>
        <w:ind w:firstLine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6、数据提供及图书加工</w:t>
      </w:r>
    </w:p>
    <w:p w14:paraId="7284EE36">
      <w:pPr>
        <w:topLinePunct/>
        <w:spacing w:line="45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6.1每月提供全新采访数据3000条；</w:t>
      </w:r>
    </w:p>
    <w:p w14:paraId="1E82C09A">
      <w:pPr>
        <w:topLinePunct/>
        <w:spacing w:line="450" w:lineRule="exact"/>
        <w:ind w:firstLine="488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2"/>
          <w:kern w:val="0"/>
          <w:sz w:val="24"/>
          <w:szCs w:val="24"/>
        </w:rPr>
        <w:t>6.2随书编目MARC</w:t>
      </w:r>
      <w:r>
        <w:rPr>
          <w:rFonts w:hint="eastAsia" w:ascii="宋体" w:hAnsi="宋体" w:cs="宋体"/>
          <w:sz w:val="24"/>
          <w:szCs w:val="24"/>
        </w:rPr>
        <w:t>数据差错率低于1‰。</w:t>
      </w:r>
    </w:p>
    <w:p w14:paraId="21241440">
      <w:pPr>
        <w:pStyle w:val="4"/>
        <w:topLinePunct/>
        <w:spacing w:line="450" w:lineRule="exact"/>
        <w:ind w:firstLine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7、服务团队</w:t>
      </w:r>
    </w:p>
    <w:p w14:paraId="0F7EB4E0">
      <w:pPr>
        <w:topLinePunct/>
        <w:spacing w:line="45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至少拟派项目负责人1人，图书编目员2人。</w:t>
      </w:r>
      <w:r>
        <w:rPr>
          <w:rFonts w:hint="eastAsia" w:ascii="宋体" w:hAnsi="宋体" w:cs="宋体"/>
          <w:kern w:val="0"/>
          <w:sz w:val="24"/>
          <w:szCs w:val="24"/>
        </w:rPr>
        <w:t>项目负责人具有2年及以上高校馆配项目服务经验，负责日常对接、服务质量管控、问题协调处理。</w:t>
      </w:r>
    </w:p>
    <w:p w14:paraId="35F81E5D">
      <w:r>
        <w:rPr>
          <w:rFonts w:hint="eastAsia" w:ascii="宋体" w:hAnsi="宋体"/>
          <w:b/>
          <w:sz w:val="24"/>
          <w:szCs w:val="24"/>
        </w:rPr>
        <w:t>注：以上“技术要求”为实质性要求，必须完全满足，否则响应无效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2026-05-21T09:55:30Z</dcterms:created>
  <dc:creator>Administrator</dc:creator>
  <cp:lastModifiedBy>WJJ</cp:lastModifiedBy>
  <dcterms:modified xsi:type="dcterms:W3CDTF">2026-05-21T09:55:39Z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72FC6B3AEEA0471B8DBC48EC28202404_12</vt:lpwstr>
  </property>
</Properties>
</file>