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67A3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医院CA电子签名系统参数</w:t>
      </w:r>
    </w:p>
    <w:p w14:paraId="4241408D">
      <w:pPr>
        <w:rPr>
          <w:rFonts w:hint="default"/>
          <w:lang w:val="en-US" w:eastAsia="zh-CN"/>
        </w:rPr>
      </w:pPr>
    </w:p>
    <w:p w14:paraId="37D449AB">
      <w:pPr>
        <w:pStyle w:val="3"/>
        <w:bidi w:val="0"/>
      </w:pPr>
      <w:r>
        <w:rPr>
          <w:rFonts w:hint="eastAsia"/>
          <w:lang w:val="en-US" w:eastAsia="zh-CN"/>
        </w:rPr>
        <w:t>需求功能</w:t>
      </w:r>
      <w:r>
        <w:rPr>
          <w:rFonts w:hint="eastAsia"/>
          <w:lang w:eastAsia="zh-CN"/>
        </w:rPr>
        <w:t>清单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59"/>
        <w:gridCol w:w="2131"/>
        <w:gridCol w:w="2131"/>
      </w:tblGrid>
      <w:tr w14:paraId="7E64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5F451CFD">
            <w:pPr>
              <w:pStyle w:val="19"/>
              <w:widowControl w:val="0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665FB452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产品名称</w:t>
            </w:r>
          </w:p>
        </w:tc>
        <w:tc>
          <w:tcPr>
            <w:tcW w:w="2131" w:type="dxa"/>
            <w:vAlign w:val="center"/>
          </w:tcPr>
          <w:p w14:paraId="07C52CDF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131" w:type="dxa"/>
            <w:vAlign w:val="center"/>
          </w:tcPr>
          <w:p w14:paraId="2417B4ED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</w:tr>
      <w:tr w14:paraId="7E62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7D67082E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1</w:t>
            </w:r>
          </w:p>
        </w:tc>
        <w:tc>
          <w:tcPr>
            <w:tcW w:w="3259" w:type="dxa"/>
            <w:vAlign w:val="center"/>
          </w:tcPr>
          <w:p w14:paraId="45495621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签名验签</w:t>
            </w:r>
            <w:r>
              <w:rPr>
                <w:rFonts w:hint="eastAsia"/>
                <w:lang w:val="en-US" w:eastAsia="zh-CN"/>
              </w:rPr>
              <w:t>服务平台</w:t>
            </w:r>
          </w:p>
        </w:tc>
        <w:tc>
          <w:tcPr>
            <w:tcW w:w="2131" w:type="dxa"/>
            <w:vAlign w:val="center"/>
          </w:tcPr>
          <w:p w14:paraId="7A6E6C8F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131" w:type="dxa"/>
            <w:vAlign w:val="center"/>
          </w:tcPr>
          <w:p w14:paraId="48B2D931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5C7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1AC61D45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2</w:t>
            </w:r>
          </w:p>
        </w:tc>
        <w:tc>
          <w:tcPr>
            <w:tcW w:w="3259" w:type="dxa"/>
            <w:vAlign w:val="center"/>
          </w:tcPr>
          <w:p w14:paraId="605E2D37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时间戳</w:t>
            </w:r>
            <w:r>
              <w:rPr>
                <w:rFonts w:hint="eastAsia"/>
                <w:lang w:val="en-US" w:eastAsia="zh-CN"/>
              </w:rPr>
              <w:t>服务平台</w:t>
            </w:r>
          </w:p>
        </w:tc>
        <w:tc>
          <w:tcPr>
            <w:tcW w:w="2131" w:type="dxa"/>
            <w:vAlign w:val="center"/>
          </w:tcPr>
          <w:p w14:paraId="4D13B1F1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131" w:type="dxa"/>
            <w:vAlign w:val="center"/>
          </w:tcPr>
          <w:p w14:paraId="617BB39F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6B3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049565BC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3</w:t>
            </w:r>
          </w:p>
        </w:tc>
        <w:tc>
          <w:tcPr>
            <w:tcW w:w="3259" w:type="dxa"/>
            <w:vAlign w:val="center"/>
          </w:tcPr>
          <w:p w14:paraId="543DA476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电子签章系统</w:t>
            </w:r>
          </w:p>
        </w:tc>
        <w:tc>
          <w:tcPr>
            <w:tcW w:w="2131" w:type="dxa"/>
            <w:vAlign w:val="center"/>
          </w:tcPr>
          <w:p w14:paraId="4FEEA663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2131" w:type="dxa"/>
            <w:vAlign w:val="center"/>
          </w:tcPr>
          <w:p w14:paraId="27D57F08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226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65EB1CB8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4</w:t>
            </w:r>
          </w:p>
        </w:tc>
        <w:tc>
          <w:tcPr>
            <w:tcW w:w="3259" w:type="dxa"/>
            <w:vAlign w:val="center"/>
          </w:tcPr>
          <w:p w14:paraId="21F8FF10">
            <w:pPr>
              <w:pStyle w:val="19"/>
              <w:widowControl w:val="0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电子印章印模制作</w:t>
            </w:r>
          </w:p>
        </w:tc>
        <w:tc>
          <w:tcPr>
            <w:tcW w:w="2131" w:type="dxa"/>
            <w:vAlign w:val="center"/>
          </w:tcPr>
          <w:p w14:paraId="48EFE940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2131" w:type="dxa"/>
            <w:vAlign w:val="center"/>
          </w:tcPr>
          <w:p w14:paraId="7BFA2D45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0BB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26420459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5</w:t>
            </w:r>
          </w:p>
        </w:tc>
        <w:tc>
          <w:tcPr>
            <w:tcW w:w="3259" w:type="dxa"/>
            <w:vAlign w:val="center"/>
          </w:tcPr>
          <w:p w14:paraId="13730991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协同签名</w:t>
            </w:r>
            <w:r>
              <w:rPr>
                <w:rFonts w:hint="eastAsia"/>
                <w:lang w:val="en-US" w:eastAsia="zh-CN"/>
              </w:rPr>
              <w:t>服务平台</w:t>
            </w:r>
          </w:p>
        </w:tc>
        <w:tc>
          <w:tcPr>
            <w:tcW w:w="2131" w:type="dxa"/>
            <w:vAlign w:val="center"/>
          </w:tcPr>
          <w:p w14:paraId="25D818C6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131" w:type="dxa"/>
            <w:vAlign w:val="center"/>
          </w:tcPr>
          <w:p w14:paraId="262469F4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B67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4DE65109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6</w:t>
            </w:r>
          </w:p>
        </w:tc>
        <w:tc>
          <w:tcPr>
            <w:tcW w:w="3259" w:type="dxa"/>
            <w:vAlign w:val="center"/>
          </w:tcPr>
          <w:p w14:paraId="085D62B8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协同签名微信小程序</w:t>
            </w:r>
          </w:p>
        </w:tc>
        <w:tc>
          <w:tcPr>
            <w:tcW w:w="2131" w:type="dxa"/>
            <w:vAlign w:val="center"/>
          </w:tcPr>
          <w:p w14:paraId="249E2BB7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2131" w:type="dxa"/>
            <w:vAlign w:val="center"/>
          </w:tcPr>
          <w:p w14:paraId="0F482034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3A4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71654438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</w:pPr>
            <w:r>
              <w:rPr>
                <w:rFonts w:hint="default" w:ascii="Calibri" w:hAnsi="Calibri" w:eastAsiaTheme="minorEastAsia"/>
                <w:sz w:val="24"/>
              </w:rPr>
              <w:t>7</w:t>
            </w:r>
          </w:p>
        </w:tc>
        <w:tc>
          <w:tcPr>
            <w:tcW w:w="3259" w:type="dxa"/>
            <w:vAlign w:val="center"/>
          </w:tcPr>
          <w:p w14:paraId="116E917E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数据交换系统</w:t>
            </w:r>
          </w:p>
        </w:tc>
        <w:tc>
          <w:tcPr>
            <w:tcW w:w="2131" w:type="dxa"/>
            <w:vAlign w:val="center"/>
          </w:tcPr>
          <w:p w14:paraId="0EFDCB75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2131" w:type="dxa"/>
            <w:vAlign w:val="center"/>
          </w:tcPr>
          <w:p w14:paraId="17E006D0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EF4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587DB6F0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3259" w:type="dxa"/>
            <w:vAlign w:val="center"/>
          </w:tcPr>
          <w:p w14:paraId="08C347FD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数字证书在线综合管理服务</w:t>
            </w:r>
          </w:p>
        </w:tc>
        <w:tc>
          <w:tcPr>
            <w:tcW w:w="2131" w:type="dxa"/>
            <w:vAlign w:val="center"/>
          </w:tcPr>
          <w:p w14:paraId="36DCD55C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2131" w:type="dxa"/>
            <w:vAlign w:val="center"/>
          </w:tcPr>
          <w:p w14:paraId="7DAF868E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640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464A7477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3259" w:type="dxa"/>
            <w:vAlign w:val="center"/>
          </w:tcPr>
          <w:p w14:paraId="30D371B9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个人数字证书</w:t>
            </w:r>
          </w:p>
        </w:tc>
        <w:tc>
          <w:tcPr>
            <w:tcW w:w="2131" w:type="dxa"/>
            <w:vAlign w:val="center"/>
          </w:tcPr>
          <w:p w14:paraId="5E1336BE">
            <w:pPr>
              <w:pStyle w:val="19"/>
              <w:widowControl w:val="0"/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>/年</w:t>
            </w:r>
          </w:p>
        </w:tc>
        <w:tc>
          <w:tcPr>
            <w:tcW w:w="2131" w:type="dxa"/>
            <w:vAlign w:val="center"/>
          </w:tcPr>
          <w:p w14:paraId="030FD63A">
            <w:pPr>
              <w:pStyle w:val="19"/>
              <w:widowControl w:val="0"/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1400</w:t>
            </w:r>
          </w:p>
        </w:tc>
      </w:tr>
      <w:tr w14:paraId="364C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3D8CFAE4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3259" w:type="dxa"/>
            <w:vAlign w:val="center"/>
          </w:tcPr>
          <w:p w14:paraId="3FFF80DE">
            <w:pPr>
              <w:pStyle w:val="19"/>
              <w:widowControl w:val="0"/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USBKEY</w:t>
            </w:r>
          </w:p>
        </w:tc>
        <w:tc>
          <w:tcPr>
            <w:tcW w:w="2131" w:type="dxa"/>
            <w:vAlign w:val="center"/>
          </w:tcPr>
          <w:p w14:paraId="0FC07F8A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2131" w:type="dxa"/>
            <w:vAlign w:val="center"/>
          </w:tcPr>
          <w:p w14:paraId="7CE887F4">
            <w:pPr>
              <w:pStyle w:val="19"/>
              <w:widowControl w:val="0"/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1400</w:t>
            </w:r>
          </w:p>
        </w:tc>
      </w:tr>
      <w:tr w14:paraId="5532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57A9A88B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3259" w:type="dxa"/>
            <w:vAlign w:val="center"/>
          </w:tcPr>
          <w:p w14:paraId="172207B0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移动端个人证书</w:t>
            </w:r>
          </w:p>
        </w:tc>
        <w:tc>
          <w:tcPr>
            <w:tcW w:w="2131" w:type="dxa"/>
            <w:vAlign w:val="center"/>
          </w:tcPr>
          <w:p w14:paraId="4671627C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张/年</w:t>
            </w:r>
          </w:p>
        </w:tc>
        <w:tc>
          <w:tcPr>
            <w:tcW w:w="2131" w:type="dxa"/>
            <w:vAlign w:val="center"/>
          </w:tcPr>
          <w:p w14:paraId="2E2CEB96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1400</w:t>
            </w:r>
          </w:p>
        </w:tc>
      </w:tr>
      <w:tr w14:paraId="6F87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424EAC7C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3259" w:type="dxa"/>
            <w:vAlign w:val="center"/>
          </w:tcPr>
          <w:p w14:paraId="4ABEDA02">
            <w:pPr>
              <w:pStyle w:val="19"/>
              <w:widowControl w:val="0"/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系统数字证书</w:t>
            </w:r>
          </w:p>
        </w:tc>
        <w:tc>
          <w:tcPr>
            <w:tcW w:w="2131" w:type="dxa"/>
            <w:vAlign w:val="center"/>
          </w:tcPr>
          <w:p w14:paraId="430B1F3B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张/年</w:t>
            </w:r>
          </w:p>
        </w:tc>
        <w:tc>
          <w:tcPr>
            <w:tcW w:w="2131" w:type="dxa"/>
            <w:vAlign w:val="center"/>
          </w:tcPr>
          <w:p w14:paraId="65EB7BB4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013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dxa"/>
            <w:vAlign w:val="center"/>
          </w:tcPr>
          <w:p w14:paraId="7A3781F7">
            <w:pPr>
              <w:pStyle w:val="19"/>
              <w:widowControl w:val="0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259" w:type="dxa"/>
            <w:vAlign w:val="center"/>
          </w:tcPr>
          <w:p w14:paraId="4D1E06C5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系统集成（包含对接现有医院</w:t>
            </w:r>
            <w:r>
              <w:rPr>
                <w:rFonts w:hint="eastAsia"/>
                <w:lang w:val="en-US" w:eastAsia="zh-CN"/>
              </w:rPr>
              <w:t>信息</w:t>
            </w:r>
            <w:r>
              <w:rPr>
                <w:rFonts w:hint="eastAsia"/>
                <w:lang w:eastAsia="zh-CN"/>
              </w:rPr>
              <w:t>系统两端接口费用）</w:t>
            </w:r>
          </w:p>
        </w:tc>
        <w:tc>
          <w:tcPr>
            <w:tcW w:w="2131" w:type="dxa"/>
            <w:vAlign w:val="center"/>
          </w:tcPr>
          <w:p w14:paraId="1476904C">
            <w:pPr>
              <w:pStyle w:val="19"/>
              <w:widowControl w:val="0"/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31" w:type="dxa"/>
            <w:vAlign w:val="center"/>
          </w:tcPr>
          <w:p w14:paraId="3E79B06D">
            <w:pPr>
              <w:pStyle w:val="19"/>
              <w:widowControl w:val="0"/>
              <w:bidi w:val="0"/>
              <w:jc w:val="center"/>
            </w:pPr>
            <w:r>
              <w:rPr>
                <w:rFonts w:hint="eastAsia"/>
              </w:rPr>
              <w:t>—</w:t>
            </w:r>
          </w:p>
        </w:tc>
      </w:tr>
    </w:tbl>
    <w:p w14:paraId="57B8157D">
      <w:pPr>
        <w:pStyle w:val="3"/>
        <w:bidi w:val="0"/>
      </w:pPr>
      <w:r>
        <w:rPr>
          <w:rFonts w:hint="eastAsia"/>
          <w:lang w:eastAsia="zh-CN"/>
        </w:rPr>
        <w:t>技术参数</w:t>
      </w:r>
    </w:p>
    <w:p w14:paraId="7F3D357E">
      <w:pPr>
        <w:pStyle w:val="4"/>
        <w:bidi w:val="0"/>
      </w:pPr>
      <w:r>
        <w:rPr>
          <w:rFonts w:hint="eastAsia"/>
          <w:lang w:eastAsia="zh-CN"/>
        </w:rPr>
        <w:t>签名验签</w:t>
      </w:r>
      <w:r>
        <w:rPr>
          <w:rFonts w:hint="eastAsia"/>
          <w:lang w:val="en-US" w:eastAsia="zh-CN"/>
        </w:rPr>
        <w:t>服务平台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188"/>
      </w:tblGrid>
      <w:tr w14:paraId="7A53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6208E467">
            <w:pPr>
              <w:pStyle w:val="19"/>
              <w:bidi w:val="0"/>
              <w:jc w:val="left"/>
            </w:pPr>
            <w:r>
              <w:t>序号</w:t>
            </w:r>
          </w:p>
        </w:tc>
        <w:tc>
          <w:tcPr>
            <w:tcW w:w="7188" w:type="dxa"/>
            <w:vAlign w:val="center"/>
          </w:tcPr>
          <w:p w14:paraId="19D1859A">
            <w:pPr>
              <w:pStyle w:val="19"/>
              <w:bidi w:val="0"/>
              <w:jc w:val="left"/>
            </w:pPr>
            <w:r>
              <w:t>产品功能</w:t>
            </w:r>
          </w:p>
        </w:tc>
      </w:tr>
      <w:tr w14:paraId="45DE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5D5CBF60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88" w:type="dxa"/>
            <w:vAlign w:val="center"/>
          </w:tcPr>
          <w:p w14:paraId="02E484B6">
            <w:pPr>
              <w:pStyle w:val="19"/>
              <w:bidi w:val="0"/>
              <w:jc w:val="left"/>
            </w:pPr>
            <w:r>
              <w:t>遵循《GM/T 0029-2014 签名验签服务器技术规范》。</w:t>
            </w:r>
          </w:p>
        </w:tc>
      </w:tr>
      <w:tr w14:paraId="62AB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7F11163F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88" w:type="dxa"/>
            <w:vAlign w:val="center"/>
          </w:tcPr>
          <w:p w14:paraId="292931FA">
            <w:pPr>
              <w:pStyle w:val="19"/>
              <w:bidi w:val="0"/>
              <w:jc w:val="left"/>
            </w:pPr>
            <w:r>
              <w:t>支持PKCS1/PKCS7等多种格式数据的数字签名和数字签名验证功能。</w:t>
            </w:r>
          </w:p>
        </w:tc>
      </w:tr>
      <w:tr w14:paraId="234F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2964D1CA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188" w:type="dxa"/>
            <w:vAlign w:val="center"/>
          </w:tcPr>
          <w:p w14:paraId="795D85B1">
            <w:pPr>
              <w:pStyle w:val="19"/>
              <w:bidi w:val="0"/>
              <w:jc w:val="left"/>
            </w:pPr>
            <w:r>
              <w:t>支持对任意格式电子文件进行数字签名和数字签名验证功能。</w:t>
            </w:r>
          </w:p>
        </w:tc>
      </w:tr>
      <w:tr w14:paraId="094A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13CB6130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188" w:type="dxa"/>
            <w:vAlign w:val="center"/>
          </w:tcPr>
          <w:p w14:paraId="18083429">
            <w:pPr>
              <w:pStyle w:val="19"/>
              <w:bidi w:val="0"/>
              <w:jc w:val="left"/>
            </w:pPr>
            <w:r>
              <w:t>支持X.509 V3格式的国密SM2算法数字证书；提供数字信封加密和解密接口。</w:t>
            </w:r>
          </w:p>
        </w:tc>
      </w:tr>
      <w:tr w14:paraId="6B10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127CD59F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88" w:type="dxa"/>
            <w:vAlign w:val="center"/>
          </w:tcPr>
          <w:p w14:paraId="367117CB">
            <w:pPr>
              <w:pStyle w:val="19"/>
              <w:bidi w:val="0"/>
              <w:jc w:val="left"/>
            </w:pPr>
            <w:r>
              <w:t>支持标准CA证书验证，提供CRL /LDAP等多种方式的证书有效性验证。</w:t>
            </w:r>
          </w:p>
        </w:tc>
      </w:tr>
      <w:tr w14:paraId="411F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1BB0F7EC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188" w:type="dxa"/>
            <w:vAlign w:val="center"/>
          </w:tcPr>
          <w:p w14:paraId="5124E916">
            <w:pPr>
              <w:pStyle w:val="19"/>
              <w:bidi w:val="0"/>
              <w:jc w:val="left"/>
            </w:pPr>
            <w:r>
              <w:t>支持多证书链配置，能够验证符合国密局标准的不同 CA 系统签发的数字证书；具备证书解析功能， 能获取标准证书中的任意主题信息以及扩展项信息。</w:t>
            </w:r>
          </w:p>
        </w:tc>
      </w:tr>
      <w:tr w14:paraId="117D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73E98577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188" w:type="dxa"/>
            <w:vAlign w:val="center"/>
          </w:tcPr>
          <w:p w14:paraId="1BA4674E">
            <w:pPr>
              <w:pStyle w:val="19"/>
              <w:bidi w:val="0"/>
              <w:jc w:val="left"/>
            </w:pPr>
            <w:r>
              <w:t>支持数字证书白名单验证和黑名单验证方式，其中黑名单验证方式支持远程CRL定时下载及手动更新两种方式。</w:t>
            </w:r>
          </w:p>
        </w:tc>
      </w:tr>
      <w:tr w14:paraId="1B80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09719129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188" w:type="dxa"/>
            <w:vAlign w:val="center"/>
          </w:tcPr>
          <w:p w14:paraId="05205811">
            <w:pPr>
              <w:pStyle w:val="19"/>
              <w:bidi w:val="0"/>
              <w:jc w:val="left"/>
            </w:pPr>
            <w:r>
              <w:t>支持NTP服务，可实现与时间源服务的标准时间同步校对。</w:t>
            </w:r>
          </w:p>
        </w:tc>
      </w:tr>
      <w:tr w14:paraId="74C8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5E856948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188" w:type="dxa"/>
            <w:vAlign w:val="center"/>
          </w:tcPr>
          <w:p w14:paraId="2A3C5791">
            <w:pPr>
              <w:pStyle w:val="19"/>
              <w:bidi w:val="0"/>
              <w:jc w:val="left"/>
            </w:pPr>
            <w:r>
              <w:t>支持证书按照项目分类，并且可根据项目类别进行组合，灵活的制定分类策略。</w:t>
            </w:r>
          </w:p>
        </w:tc>
      </w:tr>
      <w:tr w14:paraId="5953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2A889658">
            <w:pPr>
              <w:pStyle w:val="19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188" w:type="dxa"/>
            <w:vAlign w:val="center"/>
          </w:tcPr>
          <w:p w14:paraId="6C369906">
            <w:pPr>
              <w:pStyle w:val="19"/>
              <w:bidi w:val="0"/>
              <w:jc w:val="left"/>
            </w:pPr>
            <w:r>
              <w:t>同时支持TCP、UDP、HTTPS、SSL、WebService等多种通信协议。</w:t>
            </w:r>
          </w:p>
        </w:tc>
      </w:tr>
      <w:tr w14:paraId="6656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10C682D5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188" w:type="dxa"/>
            <w:vAlign w:val="center"/>
          </w:tcPr>
          <w:p w14:paraId="5FC056F0">
            <w:pPr>
              <w:pStyle w:val="19"/>
              <w:bidi w:val="0"/>
              <w:jc w:val="left"/>
            </w:pPr>
            <w:r>
              <w:t>支持分权管理，设置了系统管理员、操作员、审计管理员和审计员管理角色，并使用智能密码钥匙进行安全身份认证。</w:t>
            </w:r>
          </w:p>
        </w:tc>
      </w:tr>
      <w:tr w14:paraId="0F53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54663D83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188" w:type="dxa"/>
            <w:vAlign w:val="center"/>
          </w:tcPr>
          <w:p w14:paraId="56312477">
            <w:pPr>
              <w:pStyle w:val="19"/>
              <w:bidi w:val="0"/>
              <w:jc w:val="left"/>
            </w:pPr>
            <w:r>
              <w:t>支持记录系统日志和操作日志，支持审计员审计管理，对日志的完成审计工作。</w:t>
            </w:r>
          </w:p>
        </w:tc>
      </w:tr>
      <w:tr w14:paraId="3C4E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0F14F0F1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188" w:type="dxa"/>
            <w:vAlign w:val="center"/>
          </w:tcPr>
          <w:p w14:paraId="6FD2E687">
            <w:pPr>
              <w:pStyle w:val="19"/>
              <w:bidi w:val="0"/>
              <w:jc w:val="left"/>
            </w:pPr>
            <w:r>
              <w:t>支持双机、负载均衡。</w:t>
            </w:r>
          </w:p>
        </w:tc>
      </w:tr>
      <w:tr w14:paraId="6CB0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5B9E8B86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188" w:type="dxa"/>
            <w:vAlign w:val="center"/>
          </w:tcPr>
          <w:p w14:paraId="784C52C6">
            <w:pPr>
              <w:pStyle w:val="19"/>
              <w:bidi w:val="0"/>
              <w:jc w:val="left"/>
            </w:pPr>
            <w:r>
              <w:t>支持国密SM2、SM3、SM4等算法标准。</w:t>
            </w:r>
          </w:p>
        </w:tc>
      </w:tr>
      <w:tr w14:paraId="1B44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2C63EBCD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188" w:type="dxa"/>
            <w:vAlign w:val="center"/>
          </w:tcPr>
          <w:p w14:paraId="40832984">
            <w:pPr>
              <w:pStyle w:val="19"/>
              <w:bidi w:val="0"/>
              <w:jc w:val="left"/>
            </w:pPr>
            <w:r>
              <w:t>SM2算法签名验证速率不低于2000次/秒。</w:t>
            </w:r>
          </w:p>
        </w:tc>
      </w:tr>
      <w:tr w14:paraId="0C51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 w14:paraId="33946CBC">
            <w:pPr>
              <w:pStyle w:val="19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188" w:type="dxa"/>
            <w:vAlign w:val="center"/>
          </w:tcPr>
          <w:p w14:paraId="5810B986">
            <w:pPr>
              <w:pStyle w:val="19"/>
              <w:bidi w:val="0"/>
              <w:jc w:val="left"/>
            </w:pPr>
            <w:r>
              <w:t>2*100/1000 Base-T接口；标准2U，220V双电源；工作环境：温度0－40摄氏度，湿度0%-90%（无冷凝）。</w:t>
            </w:r>
          </w:p>
          <w:p w14:paraId="690BF4E6">
            <w:pPr>
              <w:pStyle w:val="19"/>
              <w:bidi w:val="0"/>
              <w:jc w:val="left"/>
            </w:pPr>
            <w:r>
              <w:t>CPU：4核，运行内存：8G，存储内存：1T。</w:t>
            </w:r>
          </w:p>
        </w:tc>
      </w:tr>
    </w:tbl>
    <w:p w14:paraId="6DCA8944">
      <w:pPr>
        <w:rPr>
          <w:rFonts w:hint="eastAsia"/>
          <w:lang w:eastAsia="zh-CN"/>
        </w:rPr>
      </w:pPr>
    </w:p>
    <w:p w14:paraId="02C626F5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时间戳</w:t>
      </w:r>
      <w:r>
        <w:rPr>
          <w:rFonts w:hint="eastAsia"/>
          <w:lang w:val="en-US" w:eastAsia="zh-CN"/>
        </w:rPr>
        <w:t>服务平台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304"/>
      </w:tblGrid>
      <w:tr w14:paraId="6417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0E621F42">
            <w:pPr>
              <w:pStyle w:val="19"/>
              <w:bidi w:val="0"/>
              <w:jc w:val="left"/>
            </w:pPr>
            <w:r>
              <w:t>序号</w:t>
            </w:r>
          </w:p>
        </w:tc>
        <w:tc>
          <w:tcPr>
            <w:tcW w:w="7304" w:type="dxa"/>
            <w:vAlign w:val="center"/>
          </w:tcPr>
          <w:p w14:paraId="6BA5ACBD">
            <w:pPr>
              <w:pStyle w:val="19"/>
              <w:bidi w:val="0"/>
              <w:jc w:val="left"/>
            </w:pPr>
            <w:r>
              <w:t>产品功能</w:t>
            </w:r>
          </w:p>
        </w:tc>
      </w:tr>
      <w:tr w14:paraId="6E4D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17D67513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04" w:type="dxa"/>
            <w:vAlign w:val="center"/>
          </w:tcPr>
          <w:p w14:paraId="6460876D">
            <w:pPr>
              <w:pStyle w:val="19"/>
              <w:bidi w:val="0"/>
              <w:jc w:val="left"/>
            </w:pPr>
            <w:r>
              <w:t>时间戳</w:t>
            </w:r>
            <w:r>
              <w:rPr>
                <w:rFonts w:hint="eastAsia"/>
                <w:lang w:val="en-US" w:eastAsia="zh-CN"/>
              </w:rPr>
              <w:t>服务平台</w:t>
            </w:r>
            <w:r>
              <w:t>遵循《GB/T20520-2006信息安全技术 公钥基础设施 时间戳规范》，符合《GM/T 0033-2014 时间戳接口规范》。</w:t>
            </w:r>
          </w:p>
        </w:tc>
      </w:tr>
      <w:tr w14:paraId="6E77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0A6CFDBA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04" w:type="dxa"/>
            <w:vAlign w:val="center"/>
          </w:tcPr>
          <w:p w14:paraId="5C6C55DC">
            <w:pPr>
              <w:pStyle w:val="19"/>
              <w:bidi w:val="0"/>
              <w:jc w:val="left"/>
            </w:pPr>
            <w:r>
              <w:t>提供标准第三方CA证书导入和管理功能，包括证书的导入管理、证书导出管理和证书备份和恢复管理；</w:t>
            </w:r>
          </w:p>
        </w:tc>
      </w:tr>
      <w:tr w14:paraId="3BA8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04E5FFEC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04" w:type="dxa"/>
            <w:vAlign w:val="center"/>
          </w:tcPr>
          <w:p w14:paraId="281062E9">
            <w:pPr>
              <w:pStyle w:val="19"/>
              <w:bidi w:val="0"/>
              <w:jc w:val="left"/>
            </w:pPr>
            <w:r>
              <w:t xml:space="preserve">时间戳签发：接收来自应用系统的时间戳签发请求；验证时间戳请求的有效性；将签发的时间戳返回应用系统； </w:t>
            </w:r>
          </w:p>
        </w:tc>
      </w:tr>
      <w:tr w14:paraId="6574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1F93E83D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04" w:type="dxa"/>
            <w:vAlign w:val="center"/>
          </w:tcPr>
          <w:p w14:paraId="07A31746">
            <w:pPr>
              <w:pStyle w:val="19"/>
              <w:bidi w:val="0"/>
              <w:jc w:val="left"/>
            </w:pPr>
            <w:r>
              <w:t>提供应用系统调用时间戳服务器的二次开发接口，包括建立时间戳请求接口、请求时间戳接口、验证时间戳有效性接口、时间戳数据解析接口、数字摘要生成接口等；</w:t>
            </w:r>
          </w:p>
        </w:tc>
      </w:tr>
      <w:tr w14:paraId="5DE6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54A9DBA1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04" w:type="dxa"/>
            <w:vAlign w:val="center"/>
          </w:tcPr>
          <w:p w14:paraId="07E1D8CB">
            <w:pPr>
              <w:pStyle w:val="19"/>
              <w:bidi w:val="0"/>
              <w:jc w:val="left"/>
            </w:pPr>
            <w:r>
              <w:t>支持多种授时方式，包括：CDMA、北斗2、GPS，并对业务系统提供授时和守时功能；</w:t>
            </w:r>
          </w:p>
        </w:tc>
      </w:tr>
      <w:tr w14:paraId="0751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038C89B2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304" w:type="dxa"/>
            <w:vAlign w:val="center"/>
          </w:tcPr>
          <w:p w14:paraId="78C89B53">
            <w:pPr>
              <w:pStyle w:val="19"/>
              <w:bidi w:val="0"/>
              <w:jc w:val="left"/>
            </w:pPr>
            <w:r>
              <w:t>支持SNTP协议，可从指定已有时间源设备获取标准时间并同步；</w:t>
            </w:r>
          </w:p>
        </w:tc>
      </w:tr>
      <w:tr w14:paraId="06CC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49F927FA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304" w:type="dxa"/>
            <w:vAlign w:val="center"/>
          </w:tcPr>
          <w:p w14:paraId="70AC30F9">
            <w:pPr>
              <w:pStyle w:val="19"/>
              <w:bidi w:val="0"/>
              <w:jc w:val="left"/>
            </w:pPr>
            <w:r>
              <w:rPr>
                <w:rFonts w:hint="eastAsia"/>
              </w:rPr>
              <w:t>具备时间戳证书管理、时间源管理、日志管理、系统配置、备份与恢复等功能</w:t>
            </w:r>
          </w:p>
        </w:tc>
      </w:tr>
      <w:tr w14:paraId="52E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3BE3EEDE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304" w:type="dxa"/>
            <w:vAlign w:val="center"/>
          </w:tcPr>
          <w:p w14:paraId="7EBB6B96">
            <w:pPr>
              <w:pStyle w:val="19"/>
              <w:bidi w:val="0"/>
              <w:jc w:val="left"/>
            </w:pPr>
            <w:r>
              <w:t>支持双机并行、负载均衡；</w:t>
            </w:r>
          </w:p>
        </w:tc>
      </w:tr>
      <w:tr w14:paraId="436C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6B719955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304" w:type="dxa"/>
            <w:vAlign w:val="center"/>
          </w:tcPr>
          <w:p w14:paraId="5C91E817">
            <w:pPr>
              <w:pStyle w:val="19"/>
              <w:bidi w:val="0"/>
              <w:jc w:val="left"/>
            </w:pPr>
            <w:r>
              <w:t>内置符合《GM/T 0018-2012 密码设备应用接口规范》的硬件密码卡，密钥在密码卡中生成和存储，运算在密码卡中完成。</w:t>
            </w:r>
          </w:p>
        </w:tc>
      </w:tr>
      <w:tr w14:paraId="432D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3C2DE702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04" w:type="dxa"/>
            <w:vAlign w:val="center"/>
          </w:tcPr>
          <w:p w14:paraId="366AED03">
            <w:pPr>
              <w:pStyle w:val="19"/>
              <w:bidi w:val="0"/>
              <w:jc w:val="left"/>
            </w:pPr>
            <w:r>
              <w:t>支持Windows Server/ Linux/Aix/Solaris/Unix等主流应用平台；提供C、COM 、Java、.net、javaScrip等主流开发语言的API接口；</w:t>
            </w:r>
          </w:p>
        </w:tc>
      </w:tr>
      <w:tr w14:paraId="6CEC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09F50034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304" w:type="dxa"/>
            <w:vAlign w:val="center"/>
          </w:tcPr>
          <w:p w14:paraId="515384F1">
            <w:pPr>
              <w:pStyle w:val="19"/>
              <w:bidi w:val="0"/>
              <w:jc w:val="left"/>
            </w:pPr>
            <w:r>
              <w:t>时间戳</w:t>
            </w:r>
            <w:r>
              <w:rPr>
                <w:rFonts w:hint="eastAsia"/>
                <w:lang w:val="en-US" w:eastAsia="zh-CN"/>
              </w:rPr>
              <w:t>服务平台</w:t>
            </w:r>
            <w:r>
              <w:t>性能要求：签发速都不低于800次/秒。</w:t>
            </w:r>
          </w:p>
        </w:tc>
      </w:tr>
      <w:tr w14:paraId="356E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36DE58B3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304" w:type="dxa"/>
            <w:vAlign w:val="center"/>
          </w:tcPr>
          <w:p w14:paraId="4BABA606">
            <w:pPr>
              <w:pStyle w:val="19"/>
              <w:bidi w:val="0"/>
              <w:jc w:val="left"/>
            </w:pPr>
            <w:r>
              <w:t>授时精度：0.5-3ms(毫秒)</w:t>
            </w:r>
          </w:p>
        </w:tc>
      </w:tr>
      <w:tr w14:paraId="11F6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7955CA26">
            <w:pPr>
              <w:pStyle w:val="19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304" w:type="dxa"/>
            <w:vAlign w:val="center"/>
          </w:tcPr>
          <w:p w14:paraId="1743C20F">
            <w:pPr>
              <w:pStyle w:val="19"/>
              <w:bidi w:val="0"/>
              <w:jc w:val="left"/>
            </w:pPr>
            <w:r>
              <w:t>守时精度：&lt;1ms（72小时）,内置恒温晶振。</w:t>
            </w:r>
          </w:p>
        </w:tc>
      </w:tr>
      <w:tr w14:paraId="075C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 w14:paraId="0265F752">
            <w:pPr>
              <w:pStyle w:val="19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304" w:type="dxa"/>
            <w:vAlign w:val="center"/>
          </w:tcPr>
          <w:p w14:paraId="13844842">
            <w:pPr>
              <w:pStyle w:val="19"/>
              <w:bidi w:val="0"/>
              <w:jc w:val="left"/>
            </w:pPr>
            <w:r>
              <w:t>2U设备；2个千兆网口；220V双电源；工作环境：温度0－40摄氏度，湿度0%-90%（无冷凝）。</w:t>
            </w:r>
          </w:p>
          <w:p w14:paraId="4BAF9E88">
            <w:pPr>
              <w:pStyle w:val="19"/>
              <w:bidi w:val="0"/>
              <w:jc w:val="left"/>
            </w:pPr>
            <w:r>
              <w:t>CPU：4核，运行内存：8G，存储内存：1T。</w:t>
            </w:r>
          </w:p>
        </w:tc>
      </w:tr>
    </w:tbl>
    <w:p w14:paraId="560D6723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电子签章系统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305"/>
      </w:tblGrid>
      <w:tr w14:paraId="3D21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330AEF57">
            <w:pPr>
              <w:pStyle w:val="19"/>
              <w:bidi w:val="0"/>
            </w:pPr>
            <w:r>
              <w:t>序号</w:t>
            </w:r>
          </w:p>
        </w:tc>
        <w:tc>
          <w:tcPr>
            <w:tcW w:w="7305" w:type="dxa"/>
            <w:vAlign w:val="center"/>
          </w:tcPr>
          <w:p w14:paraId="3C62CFBB">
            <w:pPr>
              <w:pStyle w:val="19"/>
              <w:bidi w:val="0"/>
            </w:pPr>
            <w:r>
              <w:t>产品功能</w:t>
            </w:r>
          </w:p>
        </w:tc>
      </w:tr>
      <w:tr w14:paraId="2712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3E5E5F13">
            <w:pPr>
              <w:pStyle w:val="19"/>
              <w:bidi w:val="0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305" w:type="dxa"/>
            <w:vAlign w:val="center"/>
          </w:tcPr>
          <w:p w14:paraId="47612A37">
            <w:pPr>
              <w:pStyle w:val="19"/>
              <w:bidi w:val="0"/>
            </w:pPr>
            <w:r>
              <w:t>符合《GM/T 0031-2014 安全电子签章密码应用技术规范》。</w:t>
            </w:r>
          </w:p>
        </w:tc>
      </w:tr>
      <w:tr w14:paraId="5BD3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504AABC1">
            <w:pPr>
              <w:pStyle w:val="19"/>
              <w:bidi w:val="0"/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305" w:type="dxa"/>
            <w:vAlign w:val="center"/>
          </w:tcPr>
          <w:p w14:paraId="2B085D74">
            <w:pPr>
              <w:pStyle w:val="19"/>
              <w:bidi w:val="0"/>
            </w:pPr>
            <w:r>
              <w:t>支持X.509 V3格式的SM2算法数字证书；支持《数字证书规范》，支持国内所有第三方CA机构颁发证书。</w:t>
            </w:r>
          </w:p>
        </w:tc>
      </w:tr>
      <w:tr w14:paraId="2EC6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E533286">
            <w:pPr>
              <w:pStyle w:val="19"/>
              <w:bidi w:val="0"/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305" w:type="dxa"/>
            <w:vAlign w:val="center"/>
          </w:tcPr>
          <w:p w14:paraId="35EE4F9B">
            <w:pPr>
              <w:pStyle w:val="19"/>
              <w:bidi w:val="0"/>
            </w:pPr>
            <w:r>
              <w:t>支持印章灵活存储，可以放在服务端或KEY中；支持同时管理多个KEY，每个KEY中可发放多个签章，并灵活选择。</w:t>
            </w:r>
          </w:p>
        </w:tc>
      </w:tr>
      <w:tr w14:paraId="288F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7C3883A3">
            <w:pPr>
              <w:pStyle w:val="19"/>
              <w:bidi w:val="0"/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305" w:type="dxa"/>
            <w:vAlign w:val="center"/>
          </w:tcPr>
          <w:p w14:paraId="54517C0B">
            <w:pPr>
              <w:pStyle w:val="19"/>
              <w:bidi w:val="0"/>
            </w:pPr>
            <w:r>
              <w:t>电子签章系统支持和标准的时间戳系统集成，盖章时自动生成和存储时间戳，满足签章电子数据可信时间的要求。</w:t>
            </w:r>
          </w:p>
        </w:tc>
      </w:tr>
      <w:tr w14:paraId="6ECA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0AA7E25A">
            <w:pPr>
              <w:pStyle w:val="19"/>
              <w:bidi w:val="0"/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305" w:type="dxa"/>
            <w:vAlign w:val="center"/>
          </w:tcPr>
          <w:p w14:paraId="3F953FF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支持PDF</w:t>
            </w:r>
            <w:r>
              <w:t>文件格式的电子签章。</w:t>
            </w:r>
          </w:p>
        </w:tc>
      </w:tr>
      <w:tr w14:paraId="400A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6A5BCFC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305" w:type="dxa"/>
            <w:vAlign w:val="center"/>
          </w:tcPr>
          <w:p w14:paraId="67E11791">
            <w:pPr>
              <w:pStyle w:val="19"/>
              <w:bidi w:val="0"/>
              <w:rPr>
                <w:rFonts w:hint="eastAsia"/>
              </w:rPr>
            </w:pPr>
            <w:r>
              <w:t>支持分散盖章模式，最大限度降低盖章生成数据的体积，满足大用户量、大业务量系统的集成要求，减轻业务系统数据库的存储和性能压力。</w:t>
            </w:r>
          </w:p>
        </w:tc>
      </w:tr>
      <w:tr w14:paraId="5481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DBB931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305" w:type="dxa"/>
            <w:vAlign w:val="center"/>
          </w:tcPr>
          <w:p w14:paraId="62CB5E73">
            <w:pPr>
              <w:pStyle w:val="19"/>
              <w:bidi w:val="0"/>
            </w:pPr>
            <w:r>
              <w:t>电子签章系统支持和标准的时间戳系统集成，盖章时自动生成和存储时间戳，满足签章电子数据可信时间的要求。</w:t>
            </w:r>
          </w:p>
        </w:tc>
      </w:tr>
      <w:tr w14:paraId="1225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6F85B94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305" w:type="dxa"/>
            <w:vAlign w:val="center"/>
          </w:tcPr>
          <w:p w14:paraId="3B60F246">
            <w:pPr>
              <w:pStyle w:val="19"/>
              <w:bidi w:val="0"/>
            </w:pPr>
            <w:r>
              <w:t>支持备份当前系统配置项，保证系统故障时快速恢复。</w:t>
            </w:r>
          </w:p>
        </w:tc>
      </w:tr>
      <w:tr w14:paraId="056C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526D13E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305" w:type="dxa"/>
            <w:vAlign w:val="center"/>
          </w:tcPr>
          <w:p w14:paraId="05F3353B">
            <w:pPr>
              <w:pStyle w:val="19"/>
              <w:bidi w:val="0"/>
            </w:pPr>
            <w:r>
              <w:t>支持分权管理，设置了系统管理员、操作员、审计管理员和审计员管理角色，并使用智能密码钥匙进行安全身份认证；</w:t>
            </w:r>
          </w:p>
        </w:tc>
      </w:tr>
      <w:tr w14:paraId="7162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5C3409D2">
            <w:pPr>
              <w:pStyle w:val="1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05" w:type="dxa"/>
            <w:vAlign w:val="center"/>
          </w:tcPr>
          <w:p w14:paraId="45EDBE63">
            <w:pPr>
              <w:pStyle w:val="19"/>
              <w:bidi w:val="0"/>
            </w:pPr>
            <w:r>
              <w:t>系统管理支持拔出管理员Key系统自动退出，保证系统安全。</w:t>
            </w:r>
          </w:p>
        </w:tc>
      </w:tr>
    </w:tbl>
    <w:p w14:paraId="1D5FBA06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电子印章印模制作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305"/>
      </w:tblGrid>
      <w:tr w14:paraId="1D5F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579C2552">
            <w:pPr>
              <w:pStyle w:val="19"/>
              <w:bidi w:val="0"/>
              <w:jc w:val="center"/>
            </w:pPr>
            <w:r>
              <w:t>序号</w:t>
            </w:r>
          </w:p>
        </w:tc>
        <w:tc>
          <w:tcPr>
            <w:tcW w:w="7305" w:type="dxa"/>
            <w:vAlign w:val="center"/>
          </w:tcPr>
          <w:p w14:paraId="677CDFC2">
            <w:pPr>
              <w:pStyle w:val="19"/>
              <w:bidi w:val="0"/>
              <w:jc w:val="both"/>
            </w:pPr>
            <w:r>
              <w:t>产品功能</w:t>
            </w:r>
          </w:p>
        </w:tc>
      </w:tr>
      <w:tr w14:paraId="59C7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0930A806">
            <w:pPr>
              <w:pStyle w:val="19"/>
              <w:bidi w:val="0"/>
              <w:jc w:val="center"/>
            </w:pPr>
            <w:r>
              <w:t>1</w:t>
            </w:r>
          </w:p>
        </w:tc>
        <w:tc>
          <w:tcPr>
            <w:tcW w:w="7305" w:type="dxa"/>
            <w:vAlign w:val="center"/>
          </w:tcPr>
          <w:p w14:paraId="01D74209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支持采集用户手写签名</w:t>
            </w:r>
          </w:p>
        </w:tc>
      </w:tr>
      <w:tr w14:paraId="781F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7D0F7CB8">
            <w:pPr>
              <w:pStyle w:val="19"/>
              <w:bidi w:val="0"/>
              <w:jc w:val="center"/>
            </w:pPr>
            <w:r>
              <w:t>2</w:t>
            </w:r>
          </w:p>
        </w:tc>
        <w:tc>
          <w:tcPr>
            <w:tcW w:w="7305" w:type="dxa"/>
            <w:vAlign w:val="center"/>
          </w:tcPr>
          <w:p w14:paraId="118974AB">
            <w:pPr>
              <w:pStyle w:val="19"/>
              <w:bidi w:val="0"/>
              <w:jc w:val="both"/>
            </w:pPr>
            <w:r>
              <w:t>支持对电子签章印模数据自动处理，简化电子签名制作难度，实现批量电子签章制作，同时方便医院自助管理</w:t>
            </w:r>
          </w:p>
        </w:tc>
      </w:tr>
      <w:tr w14:paraId="0C0A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1778384B">
            <w:pPr>
              <w:pStyle w:val="19"/>
              <w:bidi w:val="0"/>
              <w:jc w:val="center"/>
            </w:pPr>
            <w:r>
              <w:t>3</w:t>
            </w:r>
          </w:p>
        </w:tc>
        <w:tc>
          <w:tcPr>
            <w:tcW w:w="7305" w:type="dxa"/>
            <w:vAlign w:val="center"/>
          </w:tcPr>
          <w:p w14:paraId="0984576D">
            <w:pPr>
              <w:pStyle w:val="19"/>
              <w:bidi w:val="0"/>
              <w:jc w:val="both"/>
            </w:pPr>
            <w:r>
              <w:rPr>
                <w:rFonts w:hint="eastAsia"/>
              </w:rPr>
              <w:t>实现电子印章视觉展现，标识单位的有效印章，并结合数字签名和电子签章系统实现对电子文件合法性、完整性的有效保护</w:t>
            </w:r>
          </w:p>
        </w:tc>
      </w:tr>
      <w:tr w14:paraId="16D4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3C4FABB">
            <w:pPr>
              <w:pStyle w:val="19"/>
              <w:bidi w:val="0"/>
              <w:jc w:val="center"/>
            </w:pPr>
            <w:r>
              <w:t>4</w:t>
            </w:r>
          </w:p>
        </w:tc>
        <w:tc>
          <w:tcPr>
            <w:tcW w:w="7305" w:type="dxa"/>
            <w:vAlign w:val="center"/>
          </w:tcPr>
          <w:p w14:paraId="47C80FA2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支持将数字证书与印章印模进行绑定</w:t>
            </w:r>
          </w:p>
        </w:tc>
      </w:tr>
    </w:tbl>
    <w:p w14:paraId="01E87E5F">
      <w:pPr>
        <w:rPr>
          <w:rFonts w:hint="eastAsia"/>
          <w:lang w:eastAsia="zh-CN"/>
        </w:rPr>
      </w:pPr>
    </w:p>
    <w:p w14:paraId="5C3A7A37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协同签名</w:t>
      </w:r>
      <w:r>
        <w:rPr>
          <w:rFonts w:hint="eastAsia"/>
          <w:lang w:val="en-US" w:eastAsia="zh-CN"/>
        </w:rPr>
        <w:t>系统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305"/>
      </w:tblGrid>
      <w:tr w14:paraId="4CDB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7EA099A8">
            <w:pPr>
              <w:pStyle w:val="19"/>
              <w:bidi w:val="0"/>
            </w:pPr>
            <w:r>
              <w:t>序号</w:t>
            </w:r>
          </w:p>
        </w:tc>
        <w:tc>
          <w:tcPr>
            <w:tcW w:w="7305" w:type="dxa"/>
            <w:vAlign w:val="center"/>
          </w:tcPr>
          <w:p w14:paraId="3306170E">
            <w:pPr>
              <w:pStyle w:val="19"/>
              <w:bidi w:val="0"/>
              <w:jc w:val="left"/>
            </w:pPr>
            <w:r>
              <w:t>产品功能</w:t>
            </w:r>
          </w:p>
        </w:tc>
      </w:tr>
      <w:tr w14:paraId="0074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0B7F763E">
            <w:pPr>
              <w:pStyle w:val="19"/>
              <w:bidi w:val="0"/>
            </w:pPr>
            <w:r>
              <w:t>1</w:t>
            </w:r>
          </w:p>
        </w:tc>
        <w:tc>
          <w:tcPr>
            <w:tcW w:w="7305" w:type="dxa"/>
            <w:vAlign w:val="center"/>
          </w:tcPr>
          <w:p w14:paraId="2FAA7F8F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支持人像核验、短信等多因子模式完成用户首次认证，同时对接 CA 系统，支持为用户完成数字证书申请及下载，支持数字证书的申请、颁发、验证、注销等证书业务。</w:t>
            </w:r>
          </w:p>
        </w:tc>
      </w:tr>
      <w:tr w14:paraId="3C61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D75A391">
            <w:pPr>
              <w:pStyle w:val="19"/>
              <w:bidi w:val="0"/>
            </w:pPr>
            <w:r>
              <w:t>2</w:t>
            </w:r>
          </w:p>
        </w:tc>
        <w:tc>
          <w:tcPr>
            <w:tcW w:w="7305" w:type="dxa"/>
            <w:vAlign w:val="center"/>
          </w:tcPr>
          <w:p w14:paraId="44187ADA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支持采用密钥分割技术,实现密钥分段存储，完整的签名密钥在任何时刻都不会出现，避免用户完整密钥的暴露。服务器端密钥因子存储采用硬件级加密，密钥因子不会明文出现在硬件之外。</w:t>
            </w:r>
          </w:p>
        </w:tc>
      </w:tr>
      <w:tr w14:paraId="1000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CDE52F7">
            <w:pPr>
              <w:pStyle w:val="19"/>
              <w:bidi w:val="0"/>
            </w:pPr>
            <w:r>
              <w:t>3</w:t>
            </w:r>
          </w:p>
        </w:tc>
        <w:tc>
          <w:tcPr>
            <w:tcW w:w="7305" w:type="dxa"/>
            <w:vAlign w:val="center"/>
          </w:tcPr>
          <w:p w14:paraId="06FA181A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支持通过TUI技术，保证口令输入过程中的安全性。通过弱口令库及口令规则检测等方式，保证用户口令强度。</w:t>
            </w:r>
          </w:p>
        </w:tc>
      </w:tr>
      <w:tr w14:paraId="0BA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3CF2EE2B">
            <w:pPr>
              <w:pStyle w:val="19"/>
              <w:bidi w:val="0"/>
            </w:pPr>
            <w:r>
              <w:t>4</w:t>
            </w:r>
          </w:p>
        </w:tc>
        <w:tc>
          <w:tcPr>
            <w:tcW w:w="7305" w:type="dxa"/>
            <w:vAlign w:val="center"/>
          </w:tcPr>
          <w:p w14:paraId="4799BB61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客户端与服务端的通讯，支持采用端到端的加密，使用基于SM2算法的HTTPS安全连接，建立基于国密算法的安全传输通道，保证业务数据传输的安全性。</w:t>
            </w:r>
          </w:p>
        </w:tc>
      </w:tr>
      <w:tr w14:paraId="40B4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5737D1C">
            <w:pPr>
              <w:pStyle w:val="19"/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05" w:type="dxa"/>
            <w:vAlign w:val="center"/>
          </w:tcPr>
          <w:p w14:paraId="69523217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支持为每个应用系统生成独立的秘钥，用于应用数据的加密存储、HTTP的认证过程、端到端的加密以及签名和验签等功能</w:t>
            </w:r>
          </w:p>
        </w:tc>
      </w:tr>
      <w:tr w14:paraId="51F7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90BE5E8">
            <w:pPr>
              <w:pStyle w:val="19"/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305" w:type="dxa"/>
            <w:vAlign w:val="center"/>
          </w:tcPr>
          <w:p w14:paraId="7C6AA8F1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产品支持基于数字证书的安全认证登录管理功能，能实现多种角色管理，包括但不限于管理员、操作员、审计员等</w:t>
            </w:r>
          </w:p>
        </w:tc>
      </w:tr>
      <w:tr w14:paraId="326F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4B6E4A11">
            <w:pPr>
              <w:pStyle w:val="19"/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305" w:type="dxa"/>
            <w:vAlign w:val="center"/>
          </w:tcPr>
          <w:p w14:paraId="1EBC83F7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支持数字签名功能，对业务系统中的数据进行数字签名，以保障数据的完整性、签名行为的抗抵赖性。</w:t>
            </w:r>
          </w:p>
        </w:tc>
      </w:tr>
      <w:tr w14:paraId="6159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0FC73DA0">
            <w:pPr>
              <w:pStyle w:val="19"/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305" w:type="dxa"/>
            <w:vAlign w:val="center"/>
          </w:tcPr>
          <w:p w14:paraId="39CBA1AC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支持联合客户端实现文件电子签章应用，包含授权签章、联合签章、扫码签章等功能，同时支持手写签批功能；</w:t>
            </w:r>
          </w:p>
        </w:tc>
      </w:tr>
      <w:tr w14:paraId="2AC8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7F5D982">
            <w:pPr>
              <w:pStyle w:val="19"/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305" w:type="dxa"/>
            <w:vAlign w:val="center"/>
          </w:tcPr>
          <w:p w14:paraId="142FFB9A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支持管理员分级管理。其中系统管理员可以进行系统的维护和应用管理员的管理功能，应用管理员负责应用的配置管理，</w:t>
            </w:r>
          </w:p>
        </w:tc>
      </w:tr>
      <w:tr w14:paraId="6E3A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1E4BD79">
            <w:pPr>
              <w:pStyle w:val="19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05" w:type="dxa"/>
            <w:vAlign w:val="center"/>
          </w:tcPr>
          <w:p w14:paraId="1B51264D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支持用户管理功能，实现协同签名用户注册、管理、信息维护等功能</w:t>
            </w:r>
          </w:p>
        </w:tc>
      </w:tr>
      <w:tr w14:paraId="74B0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7A7982F3">
            <w:pPr>
              <w:pStyle w:val="19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305" w:type="dxa"/>
            <w:vAlign w:val="center"/>
          </w:tcPr>
          <w:p w14:paraId="704D9061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客户端与服务端协同签名系统可以提供全流程的日志审计，支持日志记录条件查询，查询结果可根据需要进行导出查看。以便用户可以时刻掌握自己的密钥的使用情况</w:t>
            </w:r>
          </w:p>
        </w:tc>
      </w:tr>
      <w:tr w14:paraId="65E4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C9C8BB5">
            <w:pPr>
              <w:pStyle w:val="19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305" w:type="dxa"/>
            <w:vAlign w:val="center"/>
          </w:tcPr>
          <w:p w14:paraId="704C1245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提供多种操作系统平台，包括：iOS，Android、Harmony、Windows、Linux、主流信创平台、微信小程序，提供开发集成SDK，可以有效的对接应用业务系统的各种场景。</w:t>
            </w:r>
          </w:p>
        </w:tc>
      </w:tr>
      <w:tr w14:paraId="7862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2851D0B6">
            <w:pPr>
              <w:pStyle w:val="19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305" w:type="dxa"/>
            <w:vAlign w:val="center"/>
          </w:tcPr>
          <w:p w14:paraId="1360EF19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高性能，签名每秒5000次。</w:t>
            </w:r>
          </w:p>
        </w:tc>
      </w:tr>
      <w:tr w14:paraId="155B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vAlign w:val="center"/>
          </w:tcPr>
          <w:p w14:paraId="186D7302">
            <w:pPr>
              <w:pStyle w:val="19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305" w:type="dxa"/>
            <w:vAlign w:val="center"/>
          </w:tcPr>
          <w:p w14:paraId="5987D837">
            <w:pPr>
              <w:pStyle w:val="19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内存16G，存储1TB，支持RAID0/1/10阵列，集成2个10/100/1000M自适应以太网口，采用550W（1+1）冗余电源供电，配置有服务器加密卡，配置机械安全锁、微动报警模块，保证机箱安全。</w:t>
            </w:r>
          </w:p>
        </w:tc>
      </w:tr>
    </w:tbl>
    <w:p w14:paraId="06D8AA29">
      <w:pPr>
        <w:ind w:left="0" w:leftChars="0" w:firstLine="0" w:firstLineChars="0"/>
        <w:rPr>
          <w:rFonts w:hint="eastAsia"/>
          <w:lang w:eastAsia="zh-CN"/>
        </w:rPr>
      </w:pPr>
    </w:p>
    <w:p w14:paraId="3523F7CE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协同签名微信小程序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510"/>
      </w:tblGrid>
      <w:tr w14:paraId="387C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662BF44E">
            <w:pPr>
              <w:pStyle w:val="19"/>
              <w:bidi w:val="0"/>
              <w:jc w:val="center"/>
            </w:pPr>
            <w:r>
              <w:t>序号</w:t>
            </w:r>
          </w:p>
        </w:tc>
        <w:tc>
          <w:tcPr>
            <w:tcW w:w="7510" w:type="dxa"/>
            <w:vAlign w:val="center"/>
          </w:tcPr>
          <w:p w14:paraId="345D4AA8">
            <w:pPr>
              <w:pStyle w:val="19"/>
              <w:bidi w:val="0"/>
              <w:jc w:val="both"/>
            </w:pPr>
            <w:r>
              <w:t>产品功能</w:t>
            </w:r>
          </w:p>
        </w:tc>
      </w:tr>
      <w:tr w14:paraId="47F9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3E651A87">
            <w:pPr>
              <w:pStyle w:val="19"/>
              <w:bidi w:val="0"/>
              <w:jc w:val="center"/>
            </w:pPr>
            <w:r>
              <w:t>1</w:t>
            </w:r>
          </w:p>
        </w:tc>
        <w:tc>
          <w:tcPr>
            <w:tcW w:w="7510" w:type="dxa"/>
            <w:vAlign w:val="center"/>
          </w:tcPr>
          <w:p w14:paraId="030902D1">
            <w:pPr>
              <w:pStyle w:val="19"/>
              <w:bidi w:val="0"/>
              <w:jc w:val="both"/>
            </w:pPr>
            <w:r>
              <w:rPr>
                <w:rFonts w:hint="eastAsia"/>
              </w:rPr>
              <w:t>实名认证：支持后台实名认证、用户人脸识别认证、手机验证码认证多种认证方式，保证人员身份真实性。</w:t>
            </w:r>
          </w:p>
        </w:tc>
      </w:tr>
      <w:tr w14:paraId="70C5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BDDFB4D">
            <w:pPr>
              <w:pStyle w:val="19"/>
              <w:bidi w:val="0"/>
              <w:jc w:val="center"/>
            </w:pPr>
            <w:r>
              <w:t>2</w:t>
            </w:r>
          </w:p>
        </w:tc>
        <w:tc>
          <w:tcPr>
            <w:tcW w:w="7510" w:type="dxa"/>
            <w:vAlign w:val="center"/>
          </w:tcPr>
          <w:p w14:paraId="41CBA0A4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扫码登录：支持使用微信小程序扫码登录医院业务系统，登录时验证数字证书的有效性，确保登录人员的合法登录身份；支持直接使用微信扫码，不需要打开小程序。</w:t>
            </w:r>
          </w:p>
        </w:tc>
      </w:tr>
      <w:tr w14:paraId="4AB4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DE08531">
            <w:pPr>
              <w:pStyle w:val="19"/>
              <w:bidi w:val="0"/>
              <w:jc w:val="center"/>
            </w:pPr>
            <w:r>
              <w:t>3</w:t>
            </w:r>
          </w:p>
        </w:tc>
        <w:tc>
          <w:tcPr>
            <w:tcW w:w="7510" w:type="dxa"/>
            <w:vAlign w:val="center"/>
          </w:tcPr>
          <w:p w14:paraId="11BC0F14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扫码签字：支持使用微信小程序进行扫码签字，编辑好待签文件后，业务系统生成二维码，使用小程序扫码即可使用数字证书进行电子签名；</w:t>
            </w:r>
          </w:p>
        </w:tc>
      </w:tr>
      <w:tr w14:paraId="4414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1BE8D9B7">
            <w:pPr>
              <w:pStyle w:val="19"/>
              <w:bidi w:val="0"/>
              <w:jc w:val="center"/>
            </w:pPr>
            <w:r>
              <w:t>4</w:t>
            </w:r>
          </w:p>
        </w:tc>
        <w:tc>
          <w:tcPr>
            <w:tcW w:w="7510" w:type="dxa"/>
            <w:vAlign w:val="center"/>
          </w:tcPr>
          <w:p w14:paraId="293751BF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支持对PDF、json数据进行扫码签名、批量签名；支持直接使用微信扫码，不需要打开小程序。</w:t>
            </w:r>
          </w:p>
        </w:tc>
      </w:tr>
      <w:tr w14:paraId="4689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6C9B134">
            <w:pPr>
              <w:pStyle w:val="19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510" w:type="dxa"/>
            <w:vAlign w:val="center"/>
          </w:tcPr>
          <w:p w14:paraId="5BA374E1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免密签名：支持开启免密签名模式，重复签名时无需扫码认证，支持自定义设置免密开始时长，支持一键关闭免密签名模式；</w:t>
            </w:r>
          </w:p>
        </w:tc>
      </w:tr>
      <w:tr w14:paraId="040D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F02F66C">
            <w:pPr>
              <w:pStyle w:val="19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510" w:type="dxa"/>
            <w:vAlign w:val="center"/>
          </w:tcPr>
          <w:p w14:paraId="11C64469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待签已签：支持查看待签文件详情，支持一键批量签名；支持查看已签文件详情；支持查看已签文件签名人证书。</w:t>
            </w:r>
          </w:p>
        </w:tc>
      </w:tr>
      <w:tr w14:paraId="0129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EBD690D">
            <w:pPr>
              <w:pStyle w:val="19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510" w:type="dxa"/>
            <w:vAlign w:val="center"/>
          </w:tcPr>
          <w:p w14:paraId="3865EDF0">
            <w:pPr>
              <w:pStyle w:val="19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个人中心：支持查看个人证书，包括颁发机构、序列号、有效期等；支持修改绑定手机号、修改密码登操作。</w:t>
            </w:r>
          </w:p>
        </w:tc>
      </w:tr>
    </w:tbl>
    <w:p w14:paraId="4F7E1F7A">
      <w:pPr>
        <w:rPr>
          <w:rFonts w:hint="eastAsia"/>
          <w:lang w:eastAsia="zh-CN"/>
        </w:rPr>
      </w:pPr>
    </w:p>
    <w:p w14:paraId="3BBBE9D0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数据交换系统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215"/>
      </w:tblGrid>
      <w:tr w14:paraId="4D45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77DC332D">
            <w:pPr>
              <w:pStyle w:val="19"/>
              <w:bidi w:val="0"/>
              <w:jc w:val="center"/>
            </w:pPr>
            <w:r>
              <w:t>序号</w:t>
            </w:r>
          </w:p>
        </w:tc>
        <w:tc>
          <w:tcPr>
            <w:tcW w:w="7215" w:type="dxa"/>
            <w:vAlign w:val="center"/>
          </w:tcPr>
          <w:p w14:paraId="4432BB22">
            <w:pPr>
              <w:pStyle w:val="19"/>
              <w:bidi w:val="0"/>
              <w:jc w:val="both"/>
            </w:pPr>
            <w:r>
              <w:t>产品功能</w:t>
            </w:r>
          </w:p>
        </w:tc>
      </w:tr>
      <w:tr w14:paraId="3935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148B9B61">
            <w:pPr>
              <w:pStyle w:val="19"/>
              <w:bidi w:val="0"/>
              <w:jc w:val="center"/>
            </w:pPr>
            <w:r>
              <w:t>1</w:t>
            </w:r>
          </w:p>
        </w:tc>
        <w:tc>
          <w:tcPr>
            <w:tcW w:w="7215" w:type="dxa"/>
            <w:vAlign w:val="center"/>
          </w:tcPr>
          <w:p w14:paraId="6729D470">
            <w:pPr>
              <w:pStyle w:val="19"/>
              <w:bidi w:val="0"/>
              <w:jc w:val="both"/>
            </w:pPr>
            <w:r>
              <w:rPr>
                <w:rFonts w:hint="eastAsia"/>
              </w:rPr>
              <w:t>在内外网隔离环境中，实现内网数据和外网数据的双向数据交换。</w:t>
            </w:r>
          </w:p>
        </w:tc>
      </w:tr>
      <w:tr w14:paraId="6484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FE6BF80">
            <w:pPr>
              <w:pStyle w:val="19"/>
              <w:bidi w:val="0"/>
              <w:jc w:val="center"/>
            </w:pPr>
            <w:r>
              <w:t>2</w:t>
            </w:r>
          </w:p>
        </w:tc>
        <w:tc>
          <w:tcPr>
            <w:tcW w:w="7215" w:type="dxa"/>
            <w:vAlign w:val="center"/>
          </w:tcPr>
          <w:p w14:paraId="6C76C2EA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支持内、外网通道列表展示，支持查看通道配置信息，支持根据名称、服务类型、通讯协议、代理端口、运行状态对通道进行查询。</w:t>
            </w:r>
          </w:p>
        </w:tc>
      </w:tr>
      <w:tr w14:paraId="5507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76B45505">
            <w:pPr>
              <w:pStyle w:val="19"/>
              <w:bidi w:val="0"/>
              <w:jc w:val="center"/>
            </w:pPr>
            <w:r>
              <w:t>3</w:t>
            </w:r>
          </w:p>
        </w:tc>
        <w:tc>
          <w:tcPr>
            <w:tcW w:w="7215" w:type="dxa"/>
            <w:vAlign w:val="center"/>
          </w:tcPr>
          <w:p w14:paraId="1A2DA4AE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支持对内外网通道进行配置，包含通道名称、代理端口、监听端口、负载均衡策略设置。</w:t>
            </w:r>
          </w:p>
        </w:tc>
      </w:tr>
      <w:tr w14:paraId="0E8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50E616DA">
            <w:pPr>
              <w:pStyle w:val="19"/>
              <w:bidi w:val="0"/>
              <w:jc w:val="center"/>
            </w:pPr>
            <w:r>
              <w:t>4</w:t>
            </w:r>
          </w:p>
        </w:tc>
        <w:tc>
          <w:tcPr>
            <w:tcW w:w="7215" w:type="dxa"/>
            <w:vAlign w:val="center"/>
          </w:tcPr>
          <w:p w14:paraId="4974B97F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支持内外网数据转发配置，支持启用/禁用长连接、支持对连接池最大空闲数、连接池空闲连接超时时间、后端服务器最大连接数及后端服务器最大空闲连接数进行设置。</w:t>
            </w:r>
          </w:p>
        </w:tc>
      </w:tr>
      <w:tr w14:paraId="4B23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68874B8E">
            <w:pPr>
              <w:pStyle w:val="19"/>
              <w:bidi w:val="0"/>
              <w:jc w:val="center"/>
            </w:pPr>
            <w:r>
              <w:t>5</w:t>
            </w:r>
          </w:p>
        </w:tc>
        <w:tc>
          <w:tcPr>
            <w:tcW w:w="7215" w:type="dxa"/>
            <w:vAlign w:val="center"/>
          </w:tcPr>
          <w:p w14:paraId="616370B2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支持系统定时自检，支持自检的开启/关闭，支持设置自检URL、HTTP请求方法、期望HTTP响应状态码、通道自检周期及SSL配置。</w:t>
            </w:r>
          </w:p>
        </w:tc>
      </w:tr>
      <w:tr w14:paraId="1E82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BDC332F">
            <w:pPr>
              <w:pStyle w:val="19"/>
              <w:bidi w:val="0"/>
              <w:jc w:val="center"/>
            </w:pPr>
            <w:r>
              <w:t>6</w:t>
            </w:r>
          </w:p>
        </w:tc>
        <w:tc>
          <w:tcPr>
            <w:tcW w:w="7215" w:type="dxa"/>
            <w:vAlign w:val="center"/>
          </w:tcPr>
          <w:p w14:paraId="380EE85F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支持访问控制功能。支持服务器白名单功能，仅允许的服务器IP才可以进行数据交换。支持设置URL过滤条件，可针对通道设置允许的URL访问。</w:t>
            </w:r>
          </w:p>
        </w:tc>
      </w:tr>
      <w:tr w14:paraId="0504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D72DD93">
            <w:pPr>
              <w:pStyle w:val="19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215" w:type="dxa"/>
            <w:vAlign w:val="center"/>
          </w:tcPr>
          <w:p w14:paraId="785B84F5">
            <w:pPr>
              <w:pStyle w:val="19"/>
              <w:bidi w:val="0"/>
              <w:jc w:val="both"/>
            </w:pPr>
            <w:r>
              <w:rPr>
                <w:rFonts w:hint="eastAsia"/>
              </w:rPr>
              <w:t>支持新建SSL证书节点，实现内外网数据的安全交互，支持对名称、SSL类型、认证类型、验证策略进行设置。</w:t>
            </w:r>
          </w:p>
        </w:tc>
      </w:tr>
    </w:tbl>
    <w:p w14:paraId="5FE2574F">
      <w:pPr>
        <w:ind w:left="0" w:leftChars="0" w:firstLine="0" w:firstLineChars="0"/>
        <w:rPr>
          <w:rFonts w:hint="eastAsia"/>
          <w:lang w:eastAsia="zh-CN"/>
        </w:rPr>
      </w:pPr>
    </w:p>
    <w:p w14:paraId="249F3F05"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eastAsia="zh-CN"/>
        </w:rPr>
      </w:pPr>
    </w:p>
    <w:p w14:paraId="112BA844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数字证书在线综合管理服务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510"/>
      </w:tblGrid>
      <w:tr w14:paraId="654D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6E4C760">
            <w:pPr>
              <w:pStyle w:val="19"/>
              <w:bidi w:val="0"/>
              <w:jc w:val="center"/>
            </w:pPr>
            <w:r>
              <w:t>序号</w:t>
            </w:r>
          </w:p>
        </w:tc>
        <w:tc>
          <w:tcPr>
            <w:tcW w:w="7510" w:type="dxa"/>
            <w:vAlign w:val="center"/>
          </w:tcPr>
          <w:p w14:paraId="79065579">
            <w:pPr>
              <w:pStyle w:val="19"/>
              <w:bidi w:val="0"/>
              <w:jc w:val="both"/>
            </w:pPr>
            <w:r>
              <w:t>产品功能</w:t>
            </w:r>
          </w:p>
        </w:tc>
      </w:tr>
      <w:tr w14:paraId="70E2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66017967">
            <w:pPr>
              <w:pStyle w:val="19"/>
              <w:bidi w:val="0"/>
              <w:jc w:val="center"/>
            </w:pPr>
            <w:r>
              <w:t>1</w:t>
            </w:r>
          </w:p>
        </w:tc>
        <w:tc>
          <w:tcPr>
            <w:tcW w:w="7510" w:type="dxa"/>
            <w:vAlign w:val="center"/>
          </w:tcPr>
          <w:p w14:paraId="308EDC52">
            <w:pPr>
              <w:pStyle w:val="19"/>
              <w:bidi w:val="0"/>
              <w:jc w:val="both"/>
            </w:pPr>
            <w:r>
              <w:t>提供数字证书在线新办、延期、补办、解锁等业务</w:t>
            </w:r>
          </w:p>
        </w:tc>
      </w:tr>
      <w:tr w14:paraId="7806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87BA3F8">
            <w:pPr>
              <w:pStyle w:val="19"/>
              <w:bidi w:val="0"/>
              <w:jc w:val="center"/>
            </w:pPr>
            <w:r>
              <w:t>2</w:t>
            </w:r>
          </w:p>
        </w:tc>
        <w:tc>
          <w:tcPr>
            <w:tcW w:w="7510" w:type="dxa"/>
            <w:vAlign w:val="center"/>
          </w:tcPr>
          <w:p w14:paraId="11CA17B1">
            <w:pPr>
              <w:pStyle w:val="19"/>
              <w:bidi w:val="0"/>
              <w:jc w:val="both"/>
            </w:pPr>
            <w:r>
              <w:t>系统支持功能菜单定义功能，包含新增、修改、删除、锁定、解锁等</w:t>
            </w:r>
          </w:p>
        </w:tc>
      </w:tr>
      <w:tr w14:paraId="7940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31607AF6">
            <w:pPr>
              <w:pStyle w:val="19"/>
              <w:bidi w:val="0"/>
              <w:jc w:val="center"/>
            </w:pPr>
            <w:r>
              <w:t>3</w:t>
            </w:r>
          </w:p>
        </w:tc>
        <w:tc>
          <w:tcPr>
            <w:tcW w:w="7510" w:type="dxa"/>
            <w:vAlign w:val="center"/>
          </w:tcPr>
          <w:p w14:paraId="68A3CC4B">
            <w:pPr>
              <w:pStyle w:val="19"/>
              <w:bidi w:val="0"/>
              <w:jc w:val="both"/>
            </w:pPr>
            <w:r>
              <w:t>支持系统管理员的增、删、改、锁定和解锁等</w:t>
            </w:r>
          </w:p>
        </w:tc>
      </w:tr>
      <w:tr w14:paraId="7928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110DEC87">
            <w:pPr>
              <w:pStyle w:val="19"/>
              <w:bidi w:val="0"/>
              <w:jc w:val="center"/>
            </w:pPr>
            <w:r>
              <w:t>4</w:t>
            </w:r>
          </w:p>
        </w:tc>
        <w:tc>
          <w:tcPr>
            <w:tcW w:w="7510" w:type="dxa"/>
            <w:vAlign w:val="center"/>
          </w:tcPr>
          <w:p w14:paraId="0670451C">
            <w:pPr>
              <w:pStyle w:val="19"/>
              <w:bidi w:val="0"/>
              <w:jc w:val="both"/>
            </w:pPr>
            <w:r>
              <w:t>系统支持查看系统状态、管理员管理、日志管理、证书统计、证书查询等功能。</w:t>
            </w:r>
          </w:p>
        </w:tc>
      </w:tr>
      <w:tr w14:paraId="4683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750F0D2A">
            <w:pPr>
              <w:pStyle w:val="19"/>
              <w:bidi w:val="0"/>
              <w:jc w:val="center"/>
            </w:pPr>
            <w:r>
              <w:t>5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226A467B">
            <w:pPr>
              <w:pStyle w:val="19"/>
              <w:bidi w:val="0"/>
              <w:jc w:val="both"/>
              <w:rPr>
                <w:rFonts w:hint="eastAsia" w:ascii="Calibri" w:hAnsi="Calibri" w:eastAsiaTheme="minorEastAsia"/>
                <w:sz w:val="24"/>
              </w:rPr>
            </w:pPr>
            <w:r>
              <w:t>系统提供证书业务分类统计、证书查询、证书注销等</w:t>
            </w:r>
          </w:p>
        </w:tc>
      </w:tr>
      <w:tr w14:paraId="395D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26A62EC3">
            <w:pPr>
              <w:pStyle w:val="19"/>
              <w:bidi w:val="0"/>
              <w:jc w:val="center"/>
            </w:pPr>
            <w:r>
              <w:t>6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73A0192D">
            <w:pPr>
              <w:pStyle w:val="19"/>
              <w:bidi w:val="0"/>
              <w:jc w:val="both"/>
              <w:rPr>
                <w:rFonts w:hint="eastAsia" w:ascii="Calibri" w:hAnsi="Calibri" w:eastAsiaTheme="minorEastAsia"/>
                <w:sz w:val="24"/>
              </w:rPr>
            </w:pPr>
            <w:r>
              <w:rPr>
                <w:rFonts w:hint="eastAsia"/>
              </w:rPr>
              <w:t>对于用户数字证书延期的情况，可支持数字证书的无感知升级。即将到期的数字证书在进行应用时，通过客户端进行数字证书在线升级，数字证书完成自动延期。</w:t>
            </w:r>
          </w:p>
        </w:tc>
      </w:tr>
      <w:tr w14:paraId="1B3B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Align w:val="center"/>
          </w:tcPr>
          <w:p w14:paraId="75936E17">
            <w:pPr>
              <w:pStyle w:val="19"/>
              <w:bidi w:val="0"/>
              <w:jc w:val="center"/>
            </w:pPr>
            <w:r>
              <w:t>7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01F9E075">
            <w:pPr>
              <w:pStyle w:val="19"/>
              <w:bidi w:val="0"/>
              <w:jc w:val="both"/>
              <w:rPr>
                <w:rFonts w:hint="eastAsia" w:ascii="Calibri" w:hAnsi="Calibri" w:eastAsiaTheme="minorEastAsia"/>
                <w:sz w:val="24"/>
              </w:rPr>
            </w:pPr>
            <w:r>
              <w:rPr>
                <w:rFonts w:hint="eastAsia"/>
              </w:rPr>
              <w:t>支持客户端根据服务端版本升级请求，对证书模块、签章模块等进行升级，模块升级完成后返回消息至服务端，实现服务端的统计、监控等管理。</w:t>
            </w:r>
          </w:p>
        </w:tc>
      </w:tr>
    </w:tbl>
    <w:p w14:paraId="4AC08203">
      <w:pPr>
        <w:rPr>
          <w:rFonts w:hint="eastAsia"/>
          <w:lang w:eastAsia="zh-CN"/>
        </w:rPr>
      </w:pPr>
    </w:p>
    <w:p w14:paraId="34376E0D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个人数字证书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 w14:paraId="6DE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4C54F4C1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序号</w:t>
            </w:r>
          </w:p>
        </w:tc>
        <w:tc>
          <w:tcPr>
            <w:tcW w:w="7431" w:type="dxa"/>
          </w:tcPr>
          <w:p w14:paraId="5FB90DDF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产品功能</w:t>
            </w:r>
          </w:p>
        </w:tc>
      </w:tr>
      <w:tr w14:paraId="1EED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02BE1598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431" w:type="dxa"/>
          </w:tcPr>
          <w:p w14:paraId="6D837153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标识个人用户网络身份</w:t>
            </w:r>
          </w:p>
        </w:tc>
      </w:tr>
      <w:tr w14:paraId="0448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7BE8C63E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431" w:type="dxa"/>
          </w:tcPr>
          <w:p w14:paraId="4E446A66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符合卫生部《卫生系统数字证书格式规范（试行）》</w:t>
            </w:r>
          </w:p>
        </w:tc>
      </w:tr>
      <w:tr w14:paraId="0B70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28121CF1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7431" w:type="dxa"/>
          </w:tcPr>
          <w:p w14:paraId="3074C0BF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符合卫生部《卫生系统电子认证服务规范（试行）》</w:t>
            </w:r>
          </w:p>
        </w:tc>
      </w:tr>
      <w:tr w14:paraId="1E18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7958FE76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431" w:type="dxa"/>
          </w:tcPr>
          <w:p w14:paraId="1FCD2E83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证书格式标准遵循ITU X.509 Version3标准</w:t>
            </w:r>
          </w:p>
        </w:tc>
      </w:tr>
      <w:tr w14:paraId="631E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68719AED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7431" w:type="dxa"/>
          </w:tcPr>
          <w:p w14:paraId="2E98E896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支持存放介质： USBKey</w:t>
            </w:r>
          </w:p>
        </w:tc>
      </w:tr>
      <w:tr w14:paraId="3AED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28F62F43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7431" w:type="dxa"/>
          </w:tcPr>
          <w:p w14:paraId="313A96A6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支持自定义证书扩展域管理</w:t>
            </w:r>
          </w:p>
        </w:tc>
      </w:tr>
      <w:tr w14:paraId="5147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7F46F30A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7</w:t>
            </w:r>
          </w:p>
        </w:tc>
        <w:tc>
          <w:tcPr>
            <w:tcW w:w="7431" w:type="dxa"/>
          </w:tcPr>
          <w:p w14:paraId="03D805CA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数字签名算法使用SM2</w:t>
            </w:r>
          </w:p>
        </w:tc>
      </w:tr>
      <w:tr w14:paraId="72DC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36B2E7D9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431" w:type="dxa"/>
          </w:tcPr>
          <w:p w14:paraId="4ACF80EA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证书及私钥的存储格式采用国际标准的DER、PEM和PKCS#7、PKCS#12格式；</w:t>
            </w:r>
          </w:p>
        </w:tc>
      </w:tr>
      <w:tr w14:paraId="2DED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7BCC364D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9</w:t>
            </w:r>
          </w:p>
        </w:tc>
        <w:tc>
          <w:tcPr>
            <w:tcW w:w="7431" w:type="dxa"/>
          </w:tcPr>
          <w:p w14:paraId="572FAADB">
            <w:pPr>
              <w:keepNext/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证书请求支持PKCS#10格式</w:t>
            </w:r>
          </w:p>
        </w:tc>
      </w:tr>
    </w:tbl>
    <w:p w14:paraId="013B5C4E">
      <w:pPr>
        <w:ind w:left="0" w:leftChars="0" w:firstLine="0" w:firstLineChars="0"/>
        <w:rPr>
          <w:rFonts w:hint="eastAsia"/>
          <w:lang w:eastAsia="zh-CN"/>
        </w:rPr>
      </w:pPr>
    </w:p>
    <w:p w14:paraId="368E1535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USBKEY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 w14:paraId="318D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55C85915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序号</w:t>
            </w:r>
          </w:p>
        </w:tc>
        <w:tc>
          <w:tcPr>
            <w:tcW w:w="7431" w:type="dxa"/>
          </w:tcPr>
          <w:p w14:paraId="66AEF166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产品功能</w:t>
            </w:r>
          </w:p>
        </w:tc>
      </w:tr>
      <w:tr w14:paraId="5EC4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32266FA9">
            <w:pPr>
              <w:pStyle w:val="1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7431" w:type="dxa"/>
            <w:vAlign w:val="center"/>
          </w:tcPr>
          <w:p w14:paraId="568A3DE6">
            <w:pPr>
              <w:pStyle w:val="19"/>
              <w:bidi w:val="0"/>
              <w:jc w:val="left"/>
            </w:pPr>
            <w:r>
              <w:rPr>
                <w:rFonts w:hint="eastAsia"/>
              </w:rPr>
              <w:t>符合卫生部《卫生系统数字证书介质规范（试行）》</w:t>
            </w:r>
          </w:p>
        </w:tc>
      </w:tr>
      <w:tr w14:paraId="514B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75ACBF67">
            <w:pPr>
              <w:pStyle w:val="1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431" w:type="dxa"/>
            <w:vAlign w:val="center"/>
          </w:tcPr>
          <w:p w14:paraId="401CA25B">
            <w:pPr>
              <w:pStyle w:val="19"/>
              <w:bidi w:val="0"/>
              <w:jc w:val="left"/>
            </w:pPr>
            <w:r>
              <w:rPr>
                <w:rFonts w:hint="eastAsia"/>
              </w:rPr>
              <w:t>具备完善的PIN校验保护功能。</w:t>
            </w:r>
          </w:p>
        </w:tc>
      </w:tr>
      <w:tr w14:paraId="6C9F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49B6C63">
            <w:pPr>
              <w:pStyle w:val="1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431" w:type="dxa"/>
            <w:vAlign w:val="center"/>
          </w:tcPr>
          <w:p w14:paraId="19CA9934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支持RSA以及SM2算法。</w:t>
            </w:r>
          </w:p>
        </w:tc>
      </w:tr>
      <w:tr w14:paraId="6D31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173DD88">
            <w:pPr>
              <w:pStyle w:val="19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431" w:type="dxa"/>
            <w:vAlign w:val="center"/>
          </w:tcPr>
          <w:p w14:paraId="7DD95B97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支持USB 1.1、USB2.0、USB3.0接口。</w:t>
            </w:r>
          </w:p>
        </w:tc>
      </w:tr>
      <w:tr w14:paraId="11B9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79085488">
            <w:pPr>
              <w:pStyle w:val="19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431" w:type="dxa"/>
            <w:vAlign w:val="center"/>
          </w:tcPr>
          <w:p w14:paraId="215BE3E8">
            <w:pPr>
              <w:pStyle w:val="19"/>
              <w:bidi w:val="0"/>
              <w:jc w:val="left"/>
            </w:pPr>
            <w:r>
              <w:rPr>
                <w:rFonts w:hint="eastAsia"/>
              </w:rPr>
              <w:t>USBKey存储空间64KB，数据存储时间≥10年，可擦写10万次以上；平均故障时间≥4000小时。</w:t>
            </w:r>
          </w:p>
        </w:tc>
      </w:tr>
      <w:tr w14:paraId="562C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26DA83CB">
            <w:pPr>
              <w:pStyle w:val="19"/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7431" w:type="dxa"/>
            <w:vAlign w:val="center"/>
          </w:tcPr>
          <w:p w14:paraId="29E7D04C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支持Win7、Win10 及以上操作系统。</w:t>
            </w:r>
          </w:p>
        </w:tc>
      </w:tr>
    </w:tbl>
    <w:p w14:paraId="270999CE">
      <w:pPr>
        <w:ind w:left="0" w:leftChars="0" w:firstLine="0" w:firstLineChars="0"/>
        <w:rPr>
          <w:rFonts w:hint="eastAsia"/>
          <w:lang w:eastAsia="zh-CN"/>
        </w:rPr>
      </w:pPr>
    </w:p>
    <w:p w14:paraId="095A7106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移动端个人证书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 w14:paraId="3E58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0A252F95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序号</w:t>
            </w:r>
          </w:p>
        </w:tc>
        <w:tc>
          <w:tcPr>
            <w:tcW w:w="7431" w:type="dxa"/>
            <w:vAlign w:val="center"/>
          </w:tcPr>
          <w:p w14:paraId="7EB8572A">
            <w:pPr>
              <w:adjustRightInd w:val="0"/>
              <w:ind w:firstLine="0" w:firstLineChars="0"/>
              <w:jc w:val="left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产品功能</w:t>
            </w:r>
          </w:p>
        </w:tc>
      </w:tr>
      <w:tr w14:paraId="6AE8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664B436B">
            <w:pPr>
              <w:pStyle w:val="1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7431" w:type="dxa"/>
            <w:vAlign w:val="center"/>
          </w:tcPr>
          <w:p w14:paraId="23C6B5AA">
            <w:pPr>
              <w:pStyle w:val="19"/>
              <w:bidi w:val="0"/>
              <w:jc w:val="left"/>
            </w:pPr>
            <w:r>
              <w:rPr>
                <w:rFonts w:hint="eastAsia"/>
              </w:rPr>
              <w:t>标识移动端个人用户网络身份</w:t>
            </w:r>
          </w:p>
        </w:tc>
      </w:tr>
      <w:tr w14:paraId="7779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1A768571">
            <w:pPr>
              <w:pStyle w:val="1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431" w:type="dxa"/>
            <w:vAlign w:val="center"/>
          </w:tcPr>
          <w:p w14:paraId="0C37A541">
            <w:pPr>
              <w:pStyle w:val="19"/>
              <w:bidi w:val="0"/>
              <w:jc w:val="left"/>
            </w:pPr>
            <w:r>
              <w:rPr>
                <w:rFonts w:hint="eastAsia"/>
              </w:rPr>
              <w:t>符合卫生部《卫生系统数字证书格式规范（试行）》</w:t>
            </w:r>
          </w:p>
        </w:tc>
      </w:tr>
      <w:tr w14:paraId="11FA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40856C2">
            <w:pPr>
              <w:pStyle w:val="1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431" w:type="dxa"/>
            <w:vAlign w:val="center"/>
          </w:tcPr>
          <w:p w14:paraId="5786FA43">
            <w:pPr>
              <w:pStyle w:val="19"/>
              <w:bidi w:val="0"/>
              <w:jc w:val="left"/>
            </w:pPr>
            <w:r>
              <w:rPr>
                <w:rFonts w:hint="eastAsia"/>
              </w:rPr>
              <w:t>符合卫生部《卫生系统电子认证服务规范（试行）》</w:t>
            </w:r>
          </w:p>
        </w:tc>
      </w:tr>
      <w:tr w14:paraId="4E68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3416924">
            <w:pPr>
              <w:pStyle w:val="19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431" w:type="dxa"/>
            <w:vAlign w:val="center"/>
          </w:tcPr>
          <w:p w14:paraId="70D97080">
            <w:pPr>
              <w:pStyle w:val="19"/>
              <w:bidi w:val="0"/>
              <w:jc w:val="left"/>
            </w:pPr>
            <w:r>
              <w:rPr>
                <w:rFonts w:hint="eastAsia"/>
              </w:rPr>
              <w:t>证书格式标准遵循ITU X.509 Version3标准</w:t>
            </w:r>
          </w:p>
        </w:tc>
      </w:tr>
      <w:tr w14:paraId="7F81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F453F0B">
            <w:pPr>
              <w:pStyle w:val="19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431" w:type="dxa"/>
            <w:vAlign w:val="center"/>
          </w:tcPr>
          <w:p w14:paraId="31E1FB85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支持存放于服务端或手机端</w:t>
            </w:r>
          </w:p>
        </w:tc>
      </w:tr>
      <w:tr w14:paraId="25AC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30BD0115">
            <w:pPr>
              <w:pStyle w:val="19"/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7431" w:type="dxa"/>
            <w:vAlign w:val="center"/>
          </w:tcPr>
          <w:p w14:paraId="21F213C1">
            <w:pPr>
              <w:pStyle w:val="19"/>
              <w:bidi w:val="0"/>
              <w:jc w:val="left"/>
            </w:pPr>
            <w:r>
              <w:rPr>
                <w:rFonts w:hint="eastAsia"/>
              </w:rPr>
              <w:t>支持自定义证书扩展域管理</w:t>
            </w:r>
          </w:p>
        </w:tc>
      </w:tr>
      <w:tr w14:paraId="0A81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22ECADE8">
            <w:pPr>
              <w:pStyle w:val="19"/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7431" w:type="dxa"/>
            <w:vAlign w:val="center"/>
          </w:tcPr>
          <w:p w14:paraId="7B5BD7BB">
            <w:pPr>
              <w:pStyle w:val="19"/>
              <w:bidi w:val="0"/>
              <w:jc w:val="left"/>
            </w:pPr>
            <w:r>
              <w:rPr>
                <w:rFonts w:hint="eastAsia"/>
              </w:rPr>
              <w:t>数字签名算法使用SM2</w:t>
            </w:r>
          </w:p>
        </w:tc>
      </w:tr>
      <w:tr w14:paraId="596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71C08BD0">
            <w:pPr>
              <w:pStyle w:val="19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7431" w:type="dxa"/>
            <w:vAlign w:val="center"/>
          </w:tcPr>
          <w:p w14:paraId="79574409">
            <w:pPr>
              <w:pStyle w:val="19"/>
              <w:bidi w:val="0"/>
              <w:jc w:val="left"/>
            </w:pPr>
            <w:r>
              <w:rPr>
                <w:rFonts w:hint="eastAsia"/>
              </w:rPr>
              <w:t>证书及私钥的存储格式采用国际标准的DER、PEM和PKCS#7、PKCS#12格式；</w:t>
            </w:r>
          </w:p>
        </w:tc>
      </w:tr>
      <w:tr w14:paraId="5B51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049D5DB">
            <w:pPr>
              <w:pStyle w:val="19"/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7431" w:type="dxa"/>
            <w:vAlign w:val="center"/>
          </w:tcPr>
          <w:p w14:paraId="4921C73B">
            <w:pPr>
              <w:pStyle w:val="19"/>
              <w:bidi w:val="0"/>
              <w:jc w:val="left"/>
            </w:pPr>
            <w:r>
              <w:rPr>
                <w:rFonts w:hint="eastAsia"/>
              </w:rPr>
              <w:t>证书请求支持PKCS#10格式</w:t>
            </w:r>
          </w:p>
        </w:tc>
      </w:tr>
    </w:tbl>
    <w:p w14:paraId="01EA2BF1">
      <w:pPr>
        <w:ind w:left="0" w:leftChars="0" w:firstLine="0" w:firstLineChars="0"/>
        <w:rPr>
          <w:rFonts w:hint="eastAsia"/>
          <w:lang w:eastAsia="zh-CN"/>
        </w:rPr>
      </w:pPr>
    </w:p>
    <w:p w14:paraId="51E2ADAA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设备数字证书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 w14:paraId="3BA4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37666BDA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序号</w:t>
            </w:r>
          </w:p>
        </w:tc>
        <w:tc>
          <w:tcPr>
            <w:tcW w:w="7431" w:type="dxa"/>
          </w:tcPr>
          <w:p w14:paraId="5CAE5C6E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产品功能</w:t>
            </w:r>
          </w:p>
        </w:tc>
      </w:tr>
      <w:tr w14:paraId="629C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21389C8A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431" w:type="dxa"/>
          </w:tcPr>
          <w:p w14:paraId="010CEC9C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标识设备网络身份</w:t>
            </w:r>
          </w:p>
        </w:tc>
      </w:tr>
      <w:tr w14:paraId="10A2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425DEC38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431" w:type="dxa"/>
          </w:tcPr>
          <w:p w14:paraId="28667820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符合卫生部《卫生系统数字证书格式规范（试行）》</w:t>
            </w:r>
          </w:p>
        </w:tc>
      </w:tr>
      <w:tr w14:paraId="58F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035AF555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7431" w:type="dxa"/>
          </w:tcPr>
          <w:p w14:paraId="00F9D9F2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符合卫生部《卫生系统电子认证服务规范（试行）》</w:t>
            </w:r>
          </w:p>
        </w:tc>
      </w:tr>
      <w:tr w14:paraId="58AD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0F5B1A91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431" w:type="dxa"/>
          </w:tcPr>
          <w:p w14:paraId="0FE13E9D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证书格式标准遵循ITU X.509 Version3标准</w:t>
            </w:r>
          </w:p>
        </w:tc>
      </w:tr>
      <w:tr w14:paraId="0E13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5F148551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7431" w:type="dxa"/>
          </w:tcPr>
          <w:p w14:paraId="3AEAFDB0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数字签名算法支持RSA、SM2</w:t>
            </w:r>
          </w:p>
        </w:tc>
      </w:tr>
      <w:tr w14:paraId="406C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198C0EE8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7431" w:type="dxa"/>
          </w:tcPr>
          <w:p w14:paraId="123DAE27">
            <w:pPr>
              <w:adjustRightInd w:val="0"/>
              <w:ind w:firstLine="0" w:firstLineChars="0"/>
              <w:jc w:val="left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证书及私钥的存储格式采用国际标准的DER、PEM和PKCS#7、PKCS#12格式；</w:t>
            </w:r>
          </w:p>
        </w:tc>
      </w:tr>
      <w:tr w14:paraId="3958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478E62A3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7</w:t>
            </w:r>
          </w:p>
        </w:tc>
        <w:tc>
          <w:tcPr>
            <w:tcW w:w="7431" w:type="dxa"/>
          </w:tcPr>
          <w:p w14:paraId="60B829AB">
            <w:pPr>
              <w:keepNext/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证书请求支持PKCS#10格式</w:t>
            </w:r>
          </w:p>
        </w:tc>
      </w:tr>
    </w:tbl>
    <w:p w14:paraId="13A1C202">
      <w:pPr>
        <w:ind w:left="0" w:leftChars="0" w:firstLine="0" w:firstLineChars="0"/>
        <w:rPr>
          <w:rFonts w:hint="eastAsia"/>
          <w:lang w:eastAsia="zh-CN"/>
        </w:rPr>
      </w:pPr>
    </w:p>
    <w:p w14:paraId="32139619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系统集成（包含对接现有医院信息系统两端接口费用）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 w14:paraId="24B3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8" w:type="dxa"/>
            <w:vAlign w:val="center"/>
          </w:tcPr>
          <w:p w14:paraId="0C8E81F2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序号</w:t>
            </w:r>
          </w:p>
        </w:tc>
        <w:tc>
          <w:tcPr>
            <w:tcW w:w="7431" w:type="dxa"/>
          </w:tcPr>
          <w:p w14:paraId="2E89687C">
            <w:pPr>
              <w:adjustRightInd w:val="0"/>
              <w:ind w:firstLine="0" w:firstLineChars="0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产品功能</w:t>
            </w:r>
          </w:p>
        </w:tc>
      </w:tr>
      <w:tr w14:paraId="6A8F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8" w:type="dxa"/>
            <w:vAlign w:val="center"/>
          </w:tcPr>
          <w:p w14:paraId="6222892C">
            <w:pPr>
              <w:adjustRightInd w:val="0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431" w:type="dxa"/>
          </w:tcPr>
          <w:p w14:paraId="04638167">
            <w:pPr>
              <w:adjustRightInd w:val="0"/>
              <w:ind w:firstLine="0" w:firstLineChars="0"/>
              <w:textAlignment w:val="baseline"/>
              <w:rPr>
                <w:rFonts w:hint="eastAsia" w:ascii="Times New Roman" w:hAnsi="Times New Roman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</w:rPr>
              <w:t>完成与医院HIS、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LIS、PACS、</w:t>
            </w:r>
            <w:r>
              <w:rPr>
                <w:rFonts w:hint="eastAsia" w:ascii="Times New Roman" w:hAnsi="Times New Roman" w:cs="Times New Roman"/>
                <w:kern w:val="0"/>
                <w:szCs w:val="20"/>
              </w:rPr>
              <w:t>EMR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互联网医院</w:t>
            </w:r>
            <w:r>
              <w:rPr>
                <w:rFonts w:hint="eastAsia" w:ascii="Times New Roman" w:hAnsi="Times New Roman" w:cs="Times New Roman"/>
                <w:kern w:val="0"/>
                <w:szCs w:val="20"/>
              </w:rPr>
              <w:t>系统的集成对接，实现用户基于数字证书的登录验证及电子签名应用。</w:t>
            </w:r>
          </w:p>
        </w:tc>
      </w:tr>
    </w:tbl>
    <w:p w14:paraId="335DC3C3">
      <w:pPr>
        <w:ind w:left="0" w:leftChars="0" w:firstLine="0" w:firstLineChars="0"/>
        <w:rPr>
          <w:rFonts w:hint="default"/>
          <w:lang w:val="en-US" w:eastAsia="zh-CN"/>
        </w:rPr>
      </w:pPr>
    </w:p>
    <w:p w14:paraId="165F2020">
      <w:pPr>
        <w:pStyle w:val="2"/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3商务要求</w:t>
      </w:r>
    </w:p>
    <w:p w14:paraId="22818F10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 投标人资格要求</w:t>
      </w:r>
    </w:p>
    <w:p w14:paraId="588D41F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3.1.1、投标人须符合《政府采购法》第二十二条规定；</w:t>
      </w:r>
    </w:p>
    <w:p w14:paraId="2694729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3.1.2、投标人须具备有效期内的《电子认证服务许可证</w:t>
      </w:r>
      <w:bookmarkStart w:id="0" w:name="_GoBack"/>
      <w:bookmarkEnd w:id="0"/>
      <w:r>
        <w:rPr>
          <w:rFonts w:hint="default"/>
          <w:lang w:val="en-US" w:eastAsia="zh-CN"/>
        </w:rPr>
        <w:t>》及《电子认证服务使用密码许可证》</w:t>
      </w:r>
    </w:p>
    <w:p w14:paraId="5A6E55A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3.2售后服务要求</w:t>
      </w:r>
    </w:p>
    <w:p w14:paraId="4FA4F3A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3.2.1、培训：提供系统操作培训不少于3次，培训材料详尽。</w:t>
      </w:r>
    </w:p>
    <w:p w14:paraId="4D9C806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3.2.2、售后服务：免费维保期1年，故障报修的响应时间：周一至周五9:00～17:00期间2小时解决故障。若电话中无法解决，4小时内到达现场进行维护。</w:t>
      </w:r>
    </w:p>
    <w:p w14:paraId="2BD862C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3.2.3、提供以下几种服务：</w:t>
      </w:r>
    </w:p>
    <w:p w14:paraId="17AEB376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*电话服务：项目工程师指导医院的联系人在第一时间作出正确的应急处理。电话支持时间为：7×24小时。</w:t>
      </w:r>
    </w:p>
    <w:p w14:paraId="66020B26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*远程支持：当采购人允许供应商通过远程解决时，供应商应安排工程师通过远程连接方式在响应时间内提供服务。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DED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B5571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B5571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E3D32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E76BF"/>
    <w:multiLevelType w:val="multilevel"/>
    <w:tmpl w:val="4C6E76BF"/>
    <w:lvl w:ilvl="0" w:tentative="0">
      <w:start w:val="1"/>
      <w:numFmt w:val="decimal"/>
      <w:pStyle w:val="3"/>
      <w:suff w:val="space"/>
      <w:lvlText w:val="%1."/>
      <w:lvlJc w:val="left"/>
      <w:pPr>
        <w:ind w:left="0" w:leftChars="0" w:firstLine="0" w:firstLineChars="0"/>
      </w:pPr>
      <w:rPr>
        <w:rFonts w:hint="default" w:ascii="宋体" w:hAnsi="宋体" w:eastAsia="宋体" w:cstheme="minorEastAsia"/>
        <w:sz w:val="28"/>
        <w:szCs w:val="28"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0" w:leftChars="0" w:firstLine="0" w:firstLineChars="0"/>
      </w:pPr>
      <w:rPr>
        <w:rFonts w:hint="default" w:ascii="宋体" w:hAnsi="宋体" w:eastAsia="宋体" w:cstheme="minorEastAsia"/>
        <w:sz w:val="24"/>
        <w:szCs w:val="24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ind w:left="0" w:leftChars="0" w:firstLine="0" w:firstLineChars="0"/>
      </w:pPr>
      <w:rPr>
        <w:rFonts w:hint="default" w:ascii="宋体" w:hAnsi="宋体" w:eastAsia="宋体" w:cstheme="minorEastAsia"/>
        <w:sz w:val="24"/>
        <w:szCs w:val="24"/>
      </w:rPr>
    </w:lvl>
    <w:lvl w:ilvl="3" w:tentative="0">
      <w:start w:val="1"/>
      <w:numFmt w:val="decimal"/>
      <w:pStyle w:val="6"/>
      <w:suff w:val="space"/>
      <w:lvlText w:val="%1.%2.%3.%4."/>
      <w:lvlJc w:val="left"/>
      <w:pPr>
        <w:ind w:left="0" w:leftChars="0" w:firstLine="0" w:firstLineChars="0"/>
      </w:pPr>
      <w:rPr>
        <w:rFonts w:hint="default" w:ascii="宋体" w:hAnsi="宋体" w:eastAsia="宋体" w:cstheme="minorEastAsia"/>
        <w:sz w:val="24"/>
        <w:szCs w:val="24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theme="minorEastAsia"/>
        <w:sz w:val="24"/>
        <w:szCs w:val="24"/>
      </w:rPr>
    </w:lvl>
    <w:lvl w:ilvl="5" w:tentative="0">
      <w:start w:val="1"/>
      <w:numFmt w:val="decimal"/>
      <w:pStyle w:val="8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0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6C2F"/>
    <w:rsid w:val="04FC6AE0"/>
    <w:rsid w:val="07C61BBB"/>
    <w:rsid w:val="0CE17F54"/>
    <w:rsid w:val="0F3C2A15"/>
    <w:rsid w:val="14826F02"/>
    <w:rsid w:val="16072669"/>
    <w:rsid w:val="19856C4C"/>
    <w:rsid w:val="1BA535D6"/>
    <w:rsid w:val="221E36FD"/>
    <w:rsid w:val="24277499"/>
    <w:rsid w:val="24C22B02"/>
    <w:rsid w:val="28D92B11"/>
    <w:rsid w:val="2A247DBB"/>
    <w:rsid w:val="2D412A32"/>
    <w:rsid w:val="2D480265"/>
    <w:rsid w:val="2E3F733E"/>
    <w:rsid w:val="30467194"/>
    <w:rsid w:val="327A0EC0"/>
    <w:rsid w:val="37BB09DC"/>
    <w:rsid w:val="3ACD3B57"/>
    <w:rsid w:val="46AA3C2B"/>
    <w:rsid w:val="489F6B33"/>
    <w:rsid w:val="49B55F59"/>
    <w:rsid w:val="4C8F187F"/>
    <w:rsid w:val="4D84279B"/>
    <w:rsid w:val="4E434405"/>
    <w:rsid w:val="505A2A8F"/>
    <w:rsid w:val="516205EA"/>
    <w:rsid w:val="54A83213"/>
    <w:rsid w:val="54AC331A"/>
    <w:rsid w:val="6509385A"/>
    <w:rsid w:val="65AC349F"/>
    <w:rsid w:val="65B66DEA"/>
    <w:rsid w:val="688C445A"/>
    <w:rsid w:val="69DF102E"/>
    <w:rsid w:val="6CA1081C"/>
    <w:rsid w:val="74147B26"/>
    <w:rsid w:val="77A80CB1"/>
    <w:rsid w:val="7A6B246A"/>
    <w:rsid w:val="7B461063"/>
    <w:rsid w:val="7D3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宋体" w:hAnsi="宋体" w:eastAsia="宋体" w:cstheme="minorBidi"/>
      <w:b/>
      <w:bCs/>
      <w:kern w:val="44"/>
      <w:sz w:val="28"/>
      <w:szCs w:val="36"/>
    </w:rPr>
  </w:style>
  <w:style w:type="paragraph" w:styleId="4">
    <w:name w:val="heading 2"/>
    <w:next w:val="1"/>
    <w:unhideWhenUsed/>
    <w:qFormat/>
    <w:uiPriority w:val="0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宋体" w:hAnsi="宋体" w:eastAsia="宋体" w:cstheme="minorBidi"/>
      <w:bCs/>
      <w:kern w:val="2"/>
      <w:sz w:val="24"/>
      <w:szCs w:val="32"/>
    </w:rPr>
  </w:style>
  <w:style w:type="paragraph" w:styleId="5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宋体" w:hAnsi="宋体" w:eastAsia="宋体" w:cstheme="minorBidi"/>
      <w:b/>
      <w:kern w:val="2"/>
      <w:sz w:val="24"/>
      <w:szCs w:val="30"/>
    </w:rPr>
  </w:style>
  <w:style w:type="paragraph" w:styleId="6">
    <w:name w:val="heading 4"/>
    <w:next w:val="1"/>
    <w:semiHidden/>
    <w:unhideWhenUsed/>
    <w:qFormat/>
    <w:uiPriority w:val="0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宋体" w:hAnsi="宋体" w:eastAsia="宋体" w:cstheme="minorBidi"/>
      <w:b/>
      <w:bCs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宋体" w:hAnsi="宋体" w:eastAsia="宋体"/>
      <w:b/>
      <w:szCs w:val="2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表格文字"/>
    <w:qFormat/>
    <w:uiPriority w:val="0"/>
    <w:pPr>
      <w:adjustRightInd w:val="0"/>
      <w:snapToGrid w:val="0"/>
      <w:spacing w:line="360" w:lineRule="auto"/>
    </w:pPr>
    <w:rPr>
      <w:rFonts w:ascii="Calibri" w:hAnsi="Calibri" w:eastAsiaTheme="minorEastAsia" w:cstheme="minorBidi"/>
      <w:sz w:val="24"/>
    </w:rPr>
  </w:style>
  <w:style w:type="paragraph" w:customStyle="1" w:styleId="18">
    <w:name w:val="图片样式"/>
    <w:next w:val="1"/>
    <w:qFormat/>
    <w:uiPriority w:val="0"/>
    <w:pPr>
      <w:adjustRightInd w:val="0"/>
      <w:snapToGrid w:val="0"/>
      <w:ind w:firstLine="0" w:firstLineChars="0"/>
    </w:pPr>
    <w:rPr>
      <w:rFonts w:hint="eastAsia" w:ascii="Times New Roman" w:hAnsi="Times New Roman" w:eastAsia="宋体" w:cstheme="minorBidi"/>
    </w:rPr>
  </w:style>
  <w:style w:type="paragraph" w:customStyle="1" w:styleId="19">
    <w:name w:val="方案表格文字样式"/>
    <w:qFormat/>
    <w:uiPriority w:val="0"/>
    <w:pPr>
      <w:adjustRightInd w:val="0"/>
      <w:snapToGrid w:val="0"/>
      <w:jc w:val="center"/>
    </w:pPr>
    <w:rPr>
      <w:rFonts w:hint="eastAsia" w:ascii="Calibri" w:hAnsi="Calibri"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1298</Words>
  <Characters>1560</Characters>
  <Lines>0</Lines>
  <Paragraphs>0</Paragraphs>
  <TotalTime>26</TotalTime>
  <ScaleCrop>false</ScaleCrop>
  <LinksUpToDate>false</LinksUpToDate>
  <CharactersWithSpaces>1580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2026-05-11T07:01:00Z</dcterms:created>
  <dc:creator>54353</dc:creator>
  <cp:lastModifiedBy>death walking</cp:lastModifiedBy>
  <cp:lastPrinted>2026-07-21T01:52:00Z</cp:lastPrinted>
  <dcterms:modified xsi:type="dcterms:W3CDTF">2026-07-21T09:26:19Z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BAA7592C4A654C74A8EE9E907F6364FB_13</vt:lpwstr>
  </property>
  <property fmtid="{D5CDD505-2E9C-101B-9397-08002B2CF9AE}" pid="4" name="KSOTemplateDocerSaveRecord">
    <vt:lpwstr>eyJoZGlkIjoiYmNjNjFjN2Y1M2Q5ZWE3ZGU4YjZiYWI1MWVmZTdkZjIiLCJ1c2VySWQiOiIyODk0NjU4MDkifQ==</vt:lpwstr>
  </property>
</Properties>
</file>