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636B3">
      <w:pPr>
        <w:pStyle w:val="2"/>
        <w:spacing w:before="72" w:line="221" w:lineRule="auto"/>
        <w:ind w:left="3195"/>
        <w:outlineLvl w:val="0"/>
        <w:rPr>
          <w:rFonts w:hint="eastAsia" w:ascii="仿宋" w:hAnsi="仿宋" w:eastAsia="仿宋" w:cs="仿宋"/>
          <w:b w:val="0"/>
          <w:bCs w:val="0"/>
          <w:spacing w:val="-8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8"/>
          <w:sz w:val="36"/>
          <w:szCs w:val="36"/>
        </w:rPr>
        <w:t>超声刀</w:t>
      </w:r>
      <w:r>
        <w:rPr>
          <w:rFonts w:hint="eastAsia" w:ascii="仿宋" w:hAnsi="仿宋" w:eastAsia="仿宋" w:cs="仿宋"/>
          <w:b w:val="0"/>
          <w:bCs w:val="0"/>
          <w:spacing w:val="-8"/>
          <w:sz w:val="36"/>
          <w:szCs w:val="36"/>
          <w:lang w:val="en-US" w:eastAsia="zh-CN"/>
        </w:rPr>
        <w:t>市场调研需求</w:t>
      </w:r>
    </w:p>
    <w:p w14:paraId="27FBB153">
      <w:pPr>
        <w:pStyle w:val="2"/>
        <w:spacing w:before="72" w:line="221" w:lineRule="auto"/>
        <w:ind w:left="3195"/>
        <w:outlineLvl w:val="0"/>
        <w:rPr>
          <w:rFonts w:hint="default" w:ascii="仿宋" w:hAnsi="仿宋" w:eastAsia="仿宋" w:cs="仿宋"/>
          <w:b w:val="0"/>
          <w:bCs w:val="0"/>
          <w:spacing w:val="-8"/>
          <w:sz w:val="36"/>
          <w:szCs w:val="36"/>
          <w:lang w:val="en-US" w:eastAsia="zh-CN"/>
        </w:rPr>
      </w:pPr>
    </w:p>
    <w:p w14:paraId="29A83AAA">
      <w:pPr>
        <w:pStyle w:val="2"/>
        <w:spacing w:before="3" w:line="222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、振动频率55±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KHz</w:t>
      </w:r>
    </w:p>
    <w:p w14:paraId="789BFBDC">
      <w:pPr>
        <w:pStyle w:val="2"/>
        <w:spacing w:before="33" w:line="221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5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5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pacing w:val="-5"/>
          <w:sz w:val="28"/>
          <w:szCs w:val="28"/>
        </w:rPr>
        <w:t>、系统输出功率≤35W±10%</w:t>
      </w:r>
    </w:p>
    <w:p w14:paraId="12FCBDDB">
      <w:pPr>
        <w:pStyle w:val="2"/>
        <w:spacing w:before="31" w:line="219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、系统输出声功率&lt;10W,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输出声功率越小能量损耗越小。</w:t>
      </w:r>
    </w:p>
    <w:p w14:paraId="7EBF573E">
      <w:pPr>
        <w:pStyle w:val="2"/>
        <w:spacing w:before="7" w:line="213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3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3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pacing w:val="3"/>
          <w:sz w:val="28"/>
          <w:szCs w:val="28"/>
        </w:rPr>
        <w:t>、系统功率储备指数&gt;2.5,指数越高系统储备能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量越多，运行越稳定。</w:t>
      </w:r>
    </w:p>
    <w:p w14:paraId="58841039">
      <w:pPr>
        <w:pStyle w:val="2"/>
        <w:spacing w:before="12" w:line="235" w:lineRule="auto"/>
        <w:ind w:right="6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、具备自适应反馈技术，主机根据组织负载及变化自适应的调</w:t>
      </w:r>
      <w:r>
        <w:rPr>
          <w:rFonts w:hint="eastAsia" w:ascii="仿宋" w:hAnsi="仿宋" w:eastAsia="仿宋" w:cs="仿宋"/>
          <w:b w:val="0"/>
          <w:bCs w:val="0"/>
          <w:spacing w:val="-4"/>
          <w:sz w:val="28"/>
          <w:szCs w:val="28"/>
        </w:rPr>
        <w:t>整功率的输出</w:t>
      </w:r>
      <w:r>
        <w:rPr>
          <w:rFonts w:hint="eastAsia" w:ascii="仿宋" w:hAnsi="仿宋" w:eastAsia="仿宋" w:cs="仿宋"/>
          <w:b w:val="0"/>
          <w:bCs w:val="0"/>
          <w:spacing w:val="-4"/>
          <w:sz w:val="28"/>
          <w:szCs w:val="28"/>
          <w:lang w:eastAsia="zh-CN"/>
        </w:rPr>
        <w:t>。</w:t>
      </w:r>
    </w:p>
    <w:p w14:paraId="0F4C9164">
      <w:pPr>
        <w:pStyle w:val="2"/>
        <w:spacing w:before="2" w:line="225" w:lineRule="auto"/>
        <w:ind w:right="15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</w:rPr>
        <w:t>、设备具备系统诊断功能，可以检测设备的连接及工作状况，当有问题发生时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对错误操作或故障发出预报警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  <w:lang w:eastAsia="zh-CN"/>
        </w:rPr>
        <w:t>。</w:t>
      </w:r>
    </w:p>
    <w:p w14:paraId="584C2703">
      <w:pPr>
        <w:pStyle w:val="2"/>
        <w:spacing w:before="23" w:line="213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、具备全彩</w:t>
      </w:r>
      <w:r>
        <w:rPr>
          <w:rFonts w:hint="eastAsia" w:ascii="仿宋" w:hAnsi="仿宋" w:eastAsia="仿宋" w:cs="仿宋"/>
          <w:b w:val="0"/>
          <w:bCs w:val="0"/>
          <w:spacing w:val="-69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LCD</w:t>
      </w:r>
      <w:r>
        <w:rPr>
          <w:rFonts w:hint="eastAsia" w:ascii="仿宋" w:hAnsi="仿宋" w:eastAsia="仿宋" w:cs="仿宋"/>
          <w:b w:val="0"/>
          <w:bCs w:val="0"/>
          <w:spacing w:val="3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pacing w:val="-2"/>
          <w:sz w:val="28"/>
          <w:szCs w:val="28"/>
        </w:rPr>
        <w:t>触摸屏，可以通过触摸屏进行设备、耗材及系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统的设置与检测。</w:t>
      </w:r>
    </w:p>
    <w:p w14:paraId="26171DB4">
      <w:pPr>
        <w:pStyle w:val="2"/>
        <w:spacing w:before="12" w:line="231" w:lineRule="auto"/>
        <w:ind w:right="16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、发生器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  <w:lang w:val="en-US" w:eastAsia="zh-CN"/>
        </w:rPr>
        <w:t>不少于5</w:t>
      </w:r>
      <w:r>
        <w:rPr>
          <w:rFonts w:hint="eastAsia" w:ascii="仿宋" w:hAnsi="仿宋" w:eastAsia="仿宋" w:cs="仿宋"/>
          <w:b w:val="0"/>
          <w:bCs w:val="0"/>
          <w:spacing w:val="2"/>
          <w:sz w:val="28"/>
          <w:szCs w:val="28"/>
        </w:rPr>
        <w:t>档输出功率，在工作时有功率大小的档位显示，刀头工作时有声音提示工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</w:rPr>
        <w:t>作状况。</w:t>
      </w:r>
    </w:p>
    <w:p w14:paraId="5979646D">
      <w:pPr>
        <w:pStyle w:val="2"/>
        <w:spacing w:line="213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、设备使用时，既可提供手控功能，又可提供脚控功能。</w:t>
      </w:r>
    </w:p>
    <w:p w14:paraId="081AAB84">
      <w:pPr>
        <w:pStyle w:val="2"/>
        <w:spacing w:before="6" w:line="327" w:lineRule="exact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5"/>
          <w:position w:val="3"/>
          <w:sz w:val="28"/>
          <w:szCs w:val="28"/>
          <w:lang w:val="en-US" w:eastAsia="zh-CN"/>
        </w:rPr>
        <w:t>1.10</w:t>
      </w:r>
      <w:r>
        <w:rPr>
          <w:rFonts w:hint="eastAsia" w:ascii="仿宋" w:hAnsi="仿宋" w:eastAsia="仿宋" w:cs="仿宋"/>
          <w:b w:val="0"/>
          <w:bCs w:val="0"/>
          <w:spacing w:val="-5"/>
          <w:position w:val="3"/>
          <w:sz w:val="28"/>
          <w:szCs w:val="28"/>
        </w:rPr>
        <w:t>、发生器重量≤7kg。</w:t>
      </w:r>
    </w:p>
    <w:p w14:paraId="7FE2946A">
      <w:pPr>
        <w:pStyle w:val="2"/>
        <w:spacing w:before="20" w:line="219" w:lineRule="auto"/>
        <w:ind w:right="14"/>
        <w:jc w:val="left"/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bCs w:val="0"/>
          <w:spacing w:val="-1"/>
          <w:sz w:val="28"/>
          <w:szCs w:val="28"/>
        </w:rPr>
        <w:t>、用于普通外科、胃肠外科、肝胆外科、妇产科、胸外科、泌尿外科、头颈外科、小儿外</w:t>
      </w:r>
      <w:r>
        <w:rPr>
          <w:rFonts w:hint="eastAsia" w:ascii="仿宋" w:hAnsi="仿宋" w:eastAsia="仿宋" w:cs="仿宋"/>
          <w:b w:val="0"/>
          <w:bCs w:val="0"/>
          <w:spacing w:val="14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</w:rPr>
        <w:t>科等科室开放手术或腔镜等针对软组织切割和血管闭合手术。</w:t>
      </w:r>
    </w:p>
    <w:p w14:paraId="338159D7">
      <w:pPr>
        <w:pStyle w:val="2"/>
        <w:spacing w:before="20" w:line="219" w:lineRule="auto"/>
        <w:ind w:right="14"/>
        <w:jc w:val="left"/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  <w:t>1.12、质保五年。</w:t>
      </w:r>
    </w:p>
    <w:p w14:paraId="5457A558">
      <w:pPr>
        <w:pStyle w:val="2"/>
        <w:spacing w:before="20" w:line="219" w:lineRule="auto"/>
        <w:ind w:right="14"/>
        <w:jc w:val="left"/>
        <w:rPr>
          <w:rFonts w:hint="default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-3"/>
          <w:sz w:val="28"/>
          <w:szCs w:val="28"/>
          <w:lang w:val="en-US" w:eastAsia="zh-CN"/>
        </w:rPr>
        <w:t>该设备耗材已进入国家集采清单</w:t>
      </w:r>
    </w:p>
    <w:p w14:paraId="663C51D4">
      <w:pPr>
        <w:pStyle w:val="2"/>
        <w:spacing w:before="33" w:line="213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sectPr>
      <w:pgSz w:w="11900" w:h="16830"/>
      <w:pgMar w:top="813" w:right="1013" w:bottom="0" w:left="10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062E67"/>
    <w:rsid w:val="12DE5A77"/>
    <w:rsid w:val="34536DF5"/>
    <w:rsid w:val="4D4B53A1"/>
    <w:rsid w:val="4E4B10DB"/>
    <w:rsid w:val="682A4B7F"/>
    <w:rsid w:val="75932C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392</Words>
  <Characters>440</Characters>
  <TotalTime>13</TotalTime>
  <ScaleCrop>false</ScaleCrop>
  <LinksUpToDate>false</LinksUpToDate>
  <CharactersWithSpaces>447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2025-04-28T11:17:00Z</dcterms:created>
  <dc:creator>Administrator</dc:creator>
  <cp:lastModifiedBy>wuyinpeng</cp:lastModifiedBy>
  <cp:lastPrinted>2025-05-06T08:52:00Z</cp:lastPrinted>
  <dcterms:modified xsi:type="dcterms:W3CDTF">2026-09-14T02:08:43Z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2025-04-28T11:17:41Z</vt:filetime>
  </property>
  <property fmtid="{D5CDD505-2E9C-101B-9397-08002B2CF9AE}" pid="4" name="UsrData">
    <vt:lpwstr>680ef353bfc444001ff05c6awl</vt:lpwstr>
  </property>
  <property fmtid="{D5CDD505-2E9C-101B-9397-08002B2CF9AE}" pid="5" name="KSOTemplateDocerSaveRecord">
    <vt:lpwstr>eyJoZGlkIjoiMzM1ZDYxYzRlNTdiOTcyN2NiMTg1ZWRmOTNlNzc3OGEiLCJ1c2VySWQiOiI1MjkyMzkzNjEifQ==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7D3BE755547C42DCB508BE901591E6AC_12</vt:lpwstr>
  </property>
</Properties>
</file>